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简标宋" w:hAnsi="方正小标宋简体" w:eastAsia="微软简标宋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jc w:val="center"/>
        <w:rPr>
          <w:rFonts w:hint="eastAsia" w:ascii="微软简标宋" w:hAnsi="方正小标宋简体" w:eastAsia="微软简标宋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微软简标宋" w:hAnsi="方正小标宋简体" w:eastAsia="微软简标宋" w:cs="方正小标宋简体"/>
          <w:color w:val="000000"/>
          <w:sz w:val="44"/>
          <w:szCs w:val="44"/>
        </w:rPr>
        <w:t>2018年日照市岚山区海洋发展有限公司</w:t>
      </w:r>
    </w:p>
    <w:p>
      <w:pPr>
        <w:jc w:val="center"/>
        <w:rPr>
          <w:rFonts w:hint="eastAsia" w:ascii="微软简标宋" w:hAnsi="方正小标宋简体" w:eastAsia="微软简标宋" w:cs="方正小标宋简体"/>
          <w:color w:val="000000"/>
          <w:sz w:val="44"/>
          <w:szCs w:val="44"/>
        </w:rPr>
      </w:pPr>
      <w:r>
        <w:rPr>
          <w:rFonts w:hint="eastAsia" w:ascii="微软简标宋" w:hAnsi="方正小标宋简体" w:eastAsia="微软简标宋" w:cs="方正小标宋简体"/>
          <w:color w:val="000000"/>
          <w:sz w:val="44"/>
          <w:szCs w:val="44"/>
        </w:rPr>
        <w:t>招聘计划表</w:t>
      </w:r>
      <w:bookmarkEnd w:id="0"/>
    </w:p>
    <w:tbl>
      <w:tblPr>
        <w:tblStyle w:val="3"/>
        <w:tblpPr w:leftFromText="180" w:rightFromText="180" w:vertAnchor="text" w:horzAnchor="margin" w:tblpY="220"/>
        <w:tblOverlap w:val="never"/>
        <w:tblW w:w="90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188"/>
        <w:gridCol w:w="939"/>
        <w:gridCol w:w="1417"/>
        <w:gridCol w:w="3544"/>
        <w:gridCol w:w="13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2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sz w:val="28"/>
                <w:szCs w:val="28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sz w:val="28"/>
                <w:szCs w:val="28"/>
              </w:rPr>
              <w:t>计划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sz w:val="28"/>
                <w:szCs w:val="28"/>
              </w:rPr>
              <w:t>学历学位要求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2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图书馆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管理人员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全日制本科及以上学历，学士及以上学位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本科：图书馆学、档案学、编辑出版学、信息管理与信息系统、信息资源管理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研究生：图书馆学、情报学、档案学、计算机科学与技术、管理科学与工程及相近专业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3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图书馆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服务人员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全日制本科及以上学历，学士及以上学位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本科：汉语言、汉语言文学、新闻学、应用语言学、教育学、公共关系学、文化产业管理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研究生：中国语言文学、新闻传播学及相近专业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2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科技馆   展教员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全日制本科及以上学历，学士及以上学位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本科：旅游管理、播音与主持艺术、广播电视编导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研究生：学前教育学、中国语言文学、旅游管理、广播电视艺术学及相近专业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普通话水平达到《普通话水平测试等级标准》二级甲等及以上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2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科技馆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专业技术人员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全日制本科及以上学历，学士及以上学位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本科：计算机科学与技术、电气工程及其自动化、电子信息工程，通信工程、信息工程、机械设计制造及其自动化、物理学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研究生：计算机应用技术、电机与电器、通信与信息系统、机械制造及其自动化、理论物理及相近专业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014AA"/>
    <w:rsid w:val="0520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2018-12-07T08:57:00Z</dcterms:created>
  <dc:creator>Administrator</dc:creator>
  <cp:lastModifiedBy>Administrator</cp:lastModifiedBy>
  <dcterms:modified xsi:type="dcterms:W3CDTF">2018-12-07T09:04:47Z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