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ascii="黑体" w:hAnsi="黑体" w:eastAsia="黑体"/>
          <w:szCs w:val="32"/>
        </w:rPr>
      </w:pPr>
      <w:r>
        <w:rPr>
          <w:rFonts w:hint="eastAsia" w:ascii="黑体" w:hAnsi="黑体" w:eastAsia="黑体"/>
          <w:szCs w:val="32"/>
        </w:rPr>
        <w:t>附件</w:t>
      </w:r>
      <w:r>
        <w:rPr>
          <w:rFonts w:ascii="黑体" w:hAnsi="黑体" w:eastAsia="黑体"/>
          <w:szCs w:val="32"/>
        </w:rPr>
        <w:t>5</w:t>
      </w:r>
    </w:p>
    <w:p>
      <w:pPr>
        <w:pStyle w:val="2"/>
        <w:spacing w:line="580" w:lineRule="exact"/>
        <w:rPr>
          <w:rFonts w:ascii="黑体" w:eastAsia="黑体"/>
          <w:b/>
          <w:bCs/>
          <w:szCs w:val="32"/>
        </w:rPr>
      </w:pPr>
    </w:p>
    <w:p>
      <w:pPr>
        <w:pStyle w:val="2"/>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2019年度全国一、二级注册建筑师资格考试</w:t>
      </w:r>
    </w:p>
    <w:p>
      <w:pPr>
        <w:pStyle w:val="2"/>
        <w:spacing w:line="580" w:lineRule="exact"/>
        <w:jc w:val="center"/>
        <w:rPr>
          <w:rFonts w:ascii="方正小标宋简体" w:eastAsia="方正小标宋简体"/>
          <w:bCs/>
          <w:sz w:val="36"/>
          <w:szCs w:val="36"/>
        </w:rPr>
      </w:pPr>
      <w:r>
        <w:rPr>
          <w:rFonts w:hint="eastAsia" w:ascii="方正小标宋简体" w:eastAsia="方正小标宋简体"/>
          <w:bCs/>
          <w:sz w:val="36"/>
          <w:szCs w:val="36"/>
        </w:rPr>
        <w:t>报名程序及材料要求</w:t>
      </w:r>
    </w:p>
    <w:p>
      <w:pPr>
        <w:widowControl/>
        <w:spacing w:line="580" w:lineRule="exact"/>
        <w:ind w:firstLine="630" w:firstLineChars="196"/>
        <w:jc w:val="left"/>
        <w:rPr>
          <w:rFonts w:ascii="黑体" w:hAnsi="黑体" w:eastAsia="黑体" w:cs="宋体"/>
          <w:b/>
          <w:bCs/>
          <w:color w:val="000000"/>
          <w:kern w:val="0"/>
          <w:sz w:val="32"/>
          <w:szCs w:val="32"/>
        </w:rPr>
      </w:pPr>
    </w:p>
    <w:p>
      <w:pPr>
        <w:widowControl/>
        <w:spacing w:line="580" w:lineRule="exact"/>
        <w:ind w:firstLine="627" w:firstLineChars="196"/>
        <w:jc w:val="left"/>
        <w:rPr>
          <w:rFonts w:ascii="宋体" w:cs="宋体"/>
          <w:color w:val="000000"/>
          <w:kern w:val="0"/>
          <w:szCs w:val="21"/>
        </w:rPr>
      </w:pPr>
      <w:r>
        <w:rPr>
          <w:rFonts w:hint="eastAsia" w:ascii="黑体" w:hAnsi="黑体" w:eastAsia="黑体" w:cs="宋体"/>
          <w:bCs/>
          <w:color w:val="000000"/>
          <w:kern w:val="0"/>
          <w:sz w:val="32"/>
          <w:szCs w:val="32"/>
        </w:rPr>
        <w:t>一、报名程序</w:t>
      </w:r>
    </w:p>
    <w:p>
      <w:pPr>
        <w:widowControl/>
        <w:spacing w:line="580" w:lineRule="exact"/>
        <w:ind w:firstLine="630" w:firstLineChars="196"/>
        <w:jc w:val="left"/>
        <w:rPr>
          <w:rFonts w:ascii="宋体" w:cs="宋体"/>
          <w:color w:val="000000"/>
          <w:kern w:val="0"/>
          <w:szCs w:val="21"/>
        </w:rPr>
      </w:pPr>
      <w:r>
        <w:rPr>
          <w:rFonts w:hint="eastAsia" w:ascii="仿宋_GB2312" w:hAnsi="宋体" w:eastAsia="仿宋_GB2312" w:cs="宋体"/>
          <w:b/>
          <w:bCs/>
          <w:color w:val="000000"/>
          <w:kern w:val="0"/>
          <w:sz w:val="32"/>
          <w:szCs w:val="32"/>
        </w:rPr>
        <w:t>（一）网上报名（在网上完成）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登录宁夏人事考试中心网站</w:t>
      </w:r>
      <w:r>
        <w:rPr>
          <w:rFonts w:ascii="仿宋_GB2312" w:hAnsi="宋体" w:eastAsia="仿宋_GB2312" w:cs="宋体"/>
          <w:color w:val="000000"/>
          <w:kern w:val="0"/>
          <w:sz w:val="32"/>
          <w:szCs w:val="32"/>
        </w:rPr>
        <w:t>(http://www.nxpta.gov.cn</w:t>
      </w:r>
      <w:r>
        <w:rPr>
          <w:rFonts w:hint="eastAsia" w:ascii="仿宋_GB2312" w:hAnsi="宋体" w:eastAsia="仿宋_GB2312" w:cs="宋体"/>
          <w:color w:val="000000"/>
          <w:kern w:val="0"/>
          <w:sz w:val="32"/>
          <w:szCs w:val="32"/>
        </w:rPr>
        <w:t>）→点击“网上报名”→进入“专业技术人员资格考试”报名系统→进行“报名注册”并上传已用“照片审核处理工具”审核通过的本人照片→注册成功后在“考生登录”界面输入用户名、密码、验证码后点击“登录”→选择“一、二级注册建筑师资格考试”→选择“省市”→填写报名信息→照片审核通过后确认报名信息无误→打印报名表1份。</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80" w:lineRule="exact"/>
        <w:ind w:firstLine="630" w:firstLineChars="196"/>
        <w:jc w:val="left"/>
        <w:rPr>
          <w:rFonts w:ascii="宋体" w:cs="宋体"/>
          <w:color w:val="000000"/>
          <w:kern w:val="0"/>
          <w:szCs w:val="21"/>
        </w:rPr>
      </w:pPr>
      <w:r>
        <w:rPr>
          <w:rFonts w:hint="eastAsia" w:ascii="仿宋_GB2312" w:hAnsi="宋体" w:eastAsia="仿宋_GB2312" w:cs="宋体"/>
          <w:b/>
          <w:bCs/>
          <w:color w:val="000000"/>
          <w:kern w:val="0"/>
          <w:sz w:val="32"/>
          <w:szCs w:val="32"/>
        </w:rPr>
        <w:t>（二）审核报名资格（在报名确认点完成）</w:t>
      </w:r>
    </w:p>
    <w:p>
      <w:pPr>
        <w:widowControl/>
        <w:spacing w:line="58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新考生持报名表（须经本人确认所填内容与网上数据一致并签名）和其它规定要求的报名材料→到指定的报名点审核报名资格。</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（以上事项由考生或考生单位与考试机构共同完成）</w:t>
      </w:r>
    </w:p>
    <w:p>
      <w:pPr>
        <w:widowControl/>
        <w:spacing w:line="580" w:lineRule="exact"/>
        <w:ind w:firstLine="630" w:firstLineChars="196"/>
        <w:jc w:val="left"/>
        <w:rPr>
          <w:rFonts w:ascii="宋体" w:cs="宋体"/>
          <w:color w:val="000000"/>
          <w:kern w:val="0"/>
          <w:sz w:val="24"/>
        </w:rPr>
      </w:pPr>
      <w:r>
        <w:rPr>
          <w:rFonts w:hint="eastAsia" w:ascii="仿宋_GB2312" w:hAnsi="宋体" w:eastAsia="仿宋_GB2312" w:cs="宋体"/>
          <w:b/>
          <w:bCs/>
          <w:color w:val="000000"/>
          <w:kern w:val="0"/>
          <w:sz w:val="32"/>
          <w:szCs w:val="32"/>
        </w:rPr>
        <w:t>（三）网上缴费（在网上完成）</w:t>
      </w:r>
    </w:p>
    <w:p>
      <w:pPr>
        <w:widowControl/>
        <w:spacing w:line="580" w:lineRule="exact"/>
        <w:ind w:firstLine="640" w:firstLineChars="200"/>
        <w:jc w:val="left"/>
        <w:rPr>
          <w:rFonts w:ascii="宋体" w:cs="宋体"/>
          <w:color w:val="000000"/>
          <w:kern w:val="0"/>
          <w:sz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spacing w:line="580" w:lineRule="exact"/>
        <w:ind w:firstLine="630" w:firstLineChars="196"/>
        <w:jc w:val="left"/>
        <w:rPr>
          <w:rFonts w:ascii="宋体" w:cs="宋体"/>
          <w:color w:val="000000"/>
          <w:kern w:val="0"/>
          <w:szCs w:val="21"/>
        </w:rPr>
      </w:pPr>
      <w:r>
        <w:rPr>
          <w:rFonts w:hint="eastAsia" w:ascii="仿宋_GB2312" w:hAnsi="宋体" w:eastAsia="仿宋_GB2312" w:cs="宋体"/>
          <w:b/>
          <w:bCs/>
          <w:color w:val="000000"/>
          <w:kern w:val="0"/>
          <w:sz w:val="32"/>
          <w:szCs w:val="32"/>
        </w:rPr>
        <w:t>（四）准考证打印（在网上完成）</w:t>
      </w: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5月6日至</w:t>
      </w:r>
      <w:r>
        <w:rPr>
          <w:rFonts w:ascii="仿宋_GB2312" w:hAnsi="宋体" w:eastAsia="仿宋_GB2312" w:cs="宋体"/>
          <w:b/>
          <w:bCs/>
          <w:color w:val="000000"/>
          <w:kern w:val="0"/>
          <w:sz w:val="32"/>
          <w:szCs w:val="32"/>
        </w:rPr>
        <w:t>5</w:t>
      </w:r>
      <w:r>
        <w:rPr>
          <w:rFonts w:hint="eastAsia" w:ascii="仿宋_GB2312" w:hAnsi="宋体" w:eastAsia="仿宋_GB2312" w:cs="宋体"/>
          <w:b/>
          <w:bCs/>
          <w:color w:val="000000"/>
          <w:kern w:val="0"/>
          <w:sz w:val="32"/>
          <w:szCs w:val="32"/>
        </w:rPr>
        <w:t>月</w:t>
      </w:r>
      <w:r>
        <w:rPr>
          <w:rFonts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rPr>
        <w:t>0日</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spacing w:line="580" w:lineRule="exact"/>
        <w:ind w:firstLine="640" w:firstLineChars="200"/>
        <w:jc w:val="left"/>
        <w:rPr>
          <w:rFonts w:ascii="宋体" w:cs="宋体"/>
          <w:color w:val="000000"/>
          <w:kern w:val="0"/>
          <w:szCs w:val="21"/>
        </w:rPr>
      </w:pPr>
      <w:r>
        <w:rPr>
          <w:rFonts w:hint="eastAsia" w:ascii="黑体" w:hAnsi="黑体" w:eastAsia="黑体" w:cs="宋体"/>
          <w:color w:val="000000"/>
          <w:kern w:val="0"/>
          <w:sz w:val="32"/>
          <w:szCs w:val="32"/>
        </w:rPr>
        <w:t>二、现场确认考生提交资料</w:t>
      </w:r>
    </w:p>
    <w:p>
      <w:pPr>
        <w:widowControl/>
        <w:spacing w:line="58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（一）资格考试报名表1份；</w:t>
      </w:r>
    </w:p>
    <w:p>
      <w:pPr>
        <w:widowControl/>
        <w:spacing w:line="58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（二）按照报名条件要求，所有考生均须提交毕业证书和相关专业技术职务任职资格证书原件（原件经审核后退回），报考一级注册建筑师的考生提供</w:t>
      </w:r>
      <w:r>
        <w:rPr>
          <w:rFonts w:hint="eastAsia" w:ascii="仿宋_GB2312" w:hAnsi="仿宋" w:eastAsia="仿宋_GB2312" w:cs="宋体"/>
          <w:color w:val="000000"/>
          <w:kern w:val="0"/>
          <w:sz w:val="32"/>
          <w:szCs w:val="32"/>
        </w:rPr>
        <w:t>全国注册建筑师管理委员会统一印制或个人下载打印的《一级注册建筑师职业实践登记手册》</w:t>
      </w:r>
      <w:r>
        <w:rPr>
          <w:rFonts w:hint="eastAsia" w:ascii="仿宋_GB2312" w:hAnsi="宋体" w:eastAsia="仿宋_GB2312" w:cs="宋体"/>
          <w:color w:val="000000"/>
          <w:spacing w:val="-6"/>
          <w:kern w:val="0"/>
          <w:sz w:val="32"/>
          <w:szCs w:val="32"/>
        </w:rPr>
        <w:t>。</w:t>
      </w:r>
    </w:p>
    <w:p>
      <w:pPr>
        <w:pStyle w:val="3"/>
        <w:spacing w:line="580" w:lineRule="exact"/>
        <w:ind w:firstLine="606" w:firstLineChars="196"/>
        <w:rPr>
          <w:rFonts w:ascii="仿宋_GB2312" w:hAnsi="宋体" w:eastAsia="仿宋_GB2312" w:cs="宋体"/>
          <w:b/>
          <w:color w:val="000000"/>
          <w:spacing w:val="-6"/>
          <w:kern w:val="0"/>
          <w:sz w:val="32"/>
          <w:szCs w:val="32"/>
        </w:rPr>
      </w:pPr>
      <w:r>
        <w:rPr>
          <w:rFonts w:hint="eastAsia" w:ascii="仿宋_GB2312" w:hAnsi="宋体" w:eastAsia="仿宋_GB2312" w:cs="宋体"/>
          <w:b/>
          <w:color w:val="000000"/>
          <w:spacing w:val="-6"/>
          <w:kern w:val="0"/>
          <w:sz w:val="32"/>
          <w:szCs w:val="32"/>
        </w:rPr>
        <w:t>所附材料均须使用</w:t>
      </w:r>
      <w:r>
        <w:rPr>
          <w:rFonts w:ascii="仿宋_GB2312" w:hAnsi="宋体" w:eastAsia="仿宋_GB2312" w:cs="宋体"/>
          <w:b/>
          <w:color w:val="000000"/>
          <w:spacing w:val="-6"/>
          <w:kern w:val="0"/>
          <w:sz w:val="32"/>
          <w:szCs w:val="32"/>
        </w:rPr>
        <w:t>A4</w:t>
      </w:r>
      <w:r>
        <w:rPr>
          <w:rFonts w:hint="eastAsia" w:ascii="仿宋_GB2312" w:hAnsi="宋体" w:eastAsia="仿宋_GB2312" w:cs="宋体"/>
          <w:b/>
          <w:color w:val="000000"/>
          <w:spacing w:val="-6"/>
          <w:kern w:val="0"/>
          <w:sz w:val="32"/>
          <w:szCs w:val="32"/>
        </w:rPr>
        <w:t>纸。</w:t>
      </w:r>
    </w:p>
    <w:p/>
    <w:p>
      <w:bookmarkStart w:id="0" w:name="_GoBack"/>
      <w:bookmarkEnd w:id="0"/>
    </w:p>
    <w:sectPr>
      <w:footerReference r:id="rId3" w:type="default"/>
      <w:pgSz w:w="11906" w:h="16838"/>
      <w:pgMar w:top="2098" w:right="1474" w:bottom="1985" w:left="1588"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D2E6A"/>
    <w:rsid w:val="4A4D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仿宋_GB2312" w:eastAsia="仿宋_GB2312"/>
      <w:sz w:val="32"/>
    </w:rPr>
  </w:style>
  <w:style w:type="paragraph" w:styleId="3">
    <w:name w:val="Plain Text"/>
    <w:basedOn w:val="1"/>
    <w:uiPriority w:val="0"/>
    <w:rPr>
      <w:rFonts w:ascii="Courier New" w:hAnsi="Courier New"/>
      <w:sz w:val="20"/>
      <w:szCs w:val="20"/>
    </w:rPr>
  </w:style>
  <w:style w:type="paragraph" w:styleId="4">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2019-02-22T09:38:00Z</dcterms:created>
  <dc:creator>it's 刘</dc:creator>
  <cp:lastModifiedBy>it's 刘</cp:lastModifiedBy>
  <dcterms:modified xsi:type="dcterms:W3CDTF">2019-02-22T09:38:18Z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