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outlineLvl w:val="1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乌拉特中旗融媒体中心公开招聘政府</w:t>
      </w:r>
    </w:p>
    <w:p>
      <w:pPr>
        <w:widowControl/>
        <w:spacing w:line="600" w:lineRule="exact"/>
        <w:jc w:val="center"/>
        <w:outlineLvl w:val="1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购买</w:t>
      </w: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公益性</w:t>
      </w:r>
      <w:r>
        <w:rPr>
          <w:rFonts w:hint="eastAsia" w:ascii="黑体" w:hAnsi="黑体" w:eastAsia="黑体" w:cs="黑体"/>
          <w:kern w:val="0"/>
          <w:sz w:val="44"/>
          <w:szCs w:val="44"/>
        </w:rPr>
        <w:t>岗位工作人员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</w:rPr>
        <w:t>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本人按照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乌拉特中旗融媒体中心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公开招聘政府购买公益性岗位工作人员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方案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的要求和条件，报名参加了此次公开招考。我郑重承诺：所提供的毕业证、学位证、身份证、其他相关证件以及有关部门出具的证明真实有效，并且符合本次报名条件。如所提供的证件不真实、证明不属实，本人同意取消招聘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在考试过程中，不作弊、不喧哗、不交头接耳、不在试场内吸烟、不使用移动通讯工具，严格遵守考场纪律，若有以上情形或任何影响他人考试的现象，本人同意接受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乌拉特中旗融媒体中心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公开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招聘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考试纪律处分。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35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承诺人（考生本人签字）：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416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63B6E"/>
    <w:rsid w:val="23463B6E"/>
    <w:rsid w:val="79C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2019-10-15T02:18:00Z</dcterms:created>
  <dc:creator>Administrator</dc:creator>
  <cp:lastModifiedBy>Administrator</cp:lastModifiedBy>
  <dcterms:modified xsi:type="dcterms:W3CDTF">2019-10-15T06:50:11Z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