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方正小标宋简体" w:hAnsi="仿宋" w:eastAsia="方正小标宋简体"/>
          <w:sz w:val="32"/>
          <w:szCs w:val="32"/>
          <w:lang w:val="en-US" w:eastAsia="zh-CN"/>
        </w:rPr>
      </w:pPr>
    </w:p>
    <w:tbl>
      <w:tblPr>
        <w:tblStyle w:val="2"/>
        <w:tblpPr w:leftFromText="180" w:rightFromText="180" w:vertAnchor="page" w:horzAnchor="page" w:tblpXSpec="center" w:tblpY="3788"/>
        <w:tblOverlap w:val="never"/>
        <w:tblW w:w="10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1958"/>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
                <w:bCs/>
                <w:kern w:val="0"/>
                <w:sz w:val="24"/>
                <w:szCs w:val="24"/>
              </w:rPr>
              <w:t>认定机构名称</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b/>
                <w:sz w:val="24"/>
                <w:szCs w:val="24"/>
              </w:rPr>
              <w:t>联系电话</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b/>
                <w:sz w:val="24"/>
                <w:szCs w:val="24"/>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巴彦淖尔市教育局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0478-7917512</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巴彦淖尔市临河区金沙路巴彦淖尔市教育局人事科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临河区教科局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0478-7809886</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巴彦淖尔市临河区金沙路临河区教科局人事股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五原县教育局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0478-7960312</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巴彦淖尔市五原县隆兴昌镇大楼五原县教育局人事股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磴口县教育局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0478-4210057</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巴彦淖尔市磴口县教育局人事股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杭锦后旗教育局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0478-2611581</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sz w:val="24"/>
                <w:szCs w:val="24"/>
              </w:rPr>
            </w:pPr>
            <w:r>
              <w:rPr>
                <w:rFonts w:hint="eastAsia" w:ascii="仿宋" w:hAnsi="仿宋" w:eastAsia="仿宋"/>
                <w:sz w:val="24"/>
                <w:szCs w:val="24"/>
              </w:rPr>
              <w:t>巴彦淖尔市杭锦后旗陕坝镇塞上东路政府大院3号楼</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118室杭锦后旗教育局人事股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乌拉特前旗教育局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0478-2652332</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巴彦淖尔市乌拉特前旗教育局人事股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乌拉特中旗教育局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0478-5914866</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巴彦淖尔市乌拉特中旗海流图镇云英街路北乌拉特中旗教育局人事股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bCs/>
                <w:kern w:val="0"/>
                <w:sz w:val="24"/>
                <w:szCs w:val="24"/>
              </w:rPr>
            </w:pPr>
            <w:r>
              <w:rPr>
                <w:rFonts w:hint="eastAsia" w:ascii="仿宋" w:hAnsi="仿宋" w:eastAsia="仿宋" w:cs="宋体"/>
                <w:bCs/>
                <w:kern w:val="0"/>
                <w:sz w:val="24"/>
                <w:szCs w:val="24"/>
              </w:rPr>
              <w:t>乌拉特后旗教科局</w:t>
            </w:r>
          </w:p>
        </w:tc>
        <w:tc>
          <w:tcPr>
            <w:tcW w:w="19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0478-2349913</w:t>
            </w:r>
          </w:p>
        </w:tc>
        <w:tc>
          <w:tcPr>
            <w:tcW w:w="58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sz w:val="24"/>
                <w:szCs w:val="24"/>
              </w:rPr>
            </w:pPr>
            <w:r>
              <w:rPr>
                <w:rFonts w:hint="eastAsia" w:ascii="仿宋" w:hAnsi="仿宋" w:eastAsia="仿宋"/>
                <w:sz w:val="24"/>
                <w:szCs w:val="24"/>
              </w:rPr>
              <w:t>巴彦淖尔市乌拉特后旗巴音宝力格镇乌拉特后旗教科局人事股</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巴彦淖尔市</w:t>
      </w:r>
      <w:bookmarkStart w:id="0" w:name="_GoBack"/>
      <w:bookmarkEnd w:id="0"/>
      <w:r>
        <w:rPr>
          <w:rFonts w:hint="eastAsia" w:ascii="方正小标宋简体" w:hAnsi="仿宋" w:eastAsia="方正小标宋简体"/>
          <w:sz w:val="44"/>
          <w:szCs w:val="44"/>
          <w:lang w:val="en-US" w:eastAsia="zh-CN"/>
        </w:rPr>
        <w:t>各</w:t>
      </w:r>
      <w:r>
        <w:rPr>
          <w:rFonts w:hint="eastAsia" w:ascii="方正小标宋简体" w:hAnsi="仿宋" w:eastAsia="方正小标宋简体"/>
          <w:sz w:val="44"/>
          <w:szCs w:val="44"/>
        </w:rPr>
        <w:t>教师资格认定机构联系方式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50833"/>
    <w:rsid w:val="39BF7ED5"/>
    <w:rsid w:val="65C5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2019-05-26T03:34:00Z</dcterms:created>
  <dc:creator>Ghost</dc:creator>
  <cp:lastModifiedBy>Ghost</cp:lastModifiedBy>
  <dcterms:modified xsi:type="dcterms:W3CDTF">2019-05-26T03:38:08Z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