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" w:tblpY="897"/>
        <w:tblOverlap w:val="never"/>
        <w:tblW w:w="10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572"/>
        <w:gridCol w:w="1729"/>
        <w:gridCol w:w="569"/>
        <w:gridCol w:w="601"/>
        <w:gridCol w:w="516"/>
        <w:gridCol w:w="570"/>
        <w:gridCol w:w="759"/>
        <w:gridCol w:w="3"/>
        <w:gridCol w:w="756"/>
        <w:gridCol w:w="3"/>
        <w:gridCol w:w="739"/>
        <w:gridCol w:w="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"/>
              </w:rPr>
              <w:t>赤峰市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"/>
              </w:rPr>
              <w:t>2019年度艰苦边远地区“全科医生特设岗位”招聘计划职位表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 xml:space="preserve">主办单位（盖章）：赤峰市卫生健康委员会                                         </w:t>
            </w:r>
          </w:p>
        </w:tc>
        <w:tc>
          <w:tcPr>
            <w:tcW w:w="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旗县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主管部门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拟招人数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</w:trPr>
        <w:tc>
          <w:tcPr>
            <w:tcW w:w="13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临床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中医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蒙医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林西县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林西县卫生健康委员会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乡镇卫生院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巴林右旗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巴林右旗卫生健康委员会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乡镇（苏木）卫生院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阿鲁科尔沁旗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阿鲁科尔沁旗卫生健康委员会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乡镇（苏木）卫生院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敖汉旗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敖汉旗卫生健康委员会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乡镇卫生院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宁城县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宁城县卫生健康委员会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乡镇卫生院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喀喇沁旗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喀喇沁旗卫生健康委员会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乡镇卫生院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dxa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合计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27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17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83D39"/>
    <w:rsid w:val="09F83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2019-05-29T02:04:00Z</dcterms:created>
  <dc:creator>心肝宝贝</dc:creator>
  <cp:lastModifiedBy>心肝宝贝</cp:lastModifiedBy>
  <dcterms:modified xsi:type="dcterms:W3CDTF">2019-05-29T02:05:05Z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