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autoSpaceDE w:val="0"/>
        <w:autoSpaceDN/>
        <w:spacing w:line="705" w:lineRule="atLeast"/>
      </w:pPr>
      <w:r>
        <w:rPr>
          <w:rFonts w:ascii="微软雅黑" w:hAnsi="微软雅黑" w:eastAsia="微软雅黑" w:cs="微软雅黑"/>
          <w:sz w:val="28"/>
          <w:szCs w:val="28"/>
        </w:rPr>
        <w:t>附件</w:t>
      </w:r>
      <w:r>
        <w:rPr>
          <w:rFonts w:hint="eastAsia" w:ascii="微软雅黑" w:hAnsi="微软雅黑" w:eastAsia="微软雅黑" w:cs="微软雅黑"/>
          <w:sz w:val="28"/>
          <w:szCs w:val="28"/>
        </w:rPr>
        <w:t>1.赤峰辉春社区服务中心招聘岗位表:</w:t>
      </w:r>
    </w:p>
    <w:tbl>
      <w:tblPr>
        <w:tblW w:w="844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35"/>
        <w:gridCol w:w="2175"/>
        <w:gridCol w:w="2010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工作地点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工作岗位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喀喇沁旗民政局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社会救助服务经办人员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河北街道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社会救助服务经办人员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0" w:type="dxa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河南街道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社会救助服务经办人员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tblCellSpacing w:w="0" w:type="dxa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小牛群镇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社会救助服务经办人员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tblCellSpacing w:w="0" w:type="dxa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锦山镇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社会救助服务经办人员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王爷府镇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社会救助服务经办人员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牛家营子镇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社会救助服务经办人员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乃林镇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社会救助服务经办人员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tblCellSpacing w:w="0" w:type="dxa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西桥镇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社会救助服务经办人员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0" w:type="dxa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美林镇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社会救助服务经办人员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十家满族乡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社会救助服务经办人员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南台子乡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社会救助服务经办人员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45065"/>
    <w:rsid w:val="783450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2019-05-08T02:42:00Z</dcterms:created>
  <dc:creator>心肝宝贝</dc:creator>
  <cp:lastModifiedBy>心肝宝贝</cp:lastModifiedBy>
  <dcterms:modified xsi:type="dcterms:W3CDTF">2019-05-08T02:43:05Z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