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宋体" w:eastAsia="黑体"/>
          <w:color w:val="000000"/>
          <w:spacing w:val="-20"/>
          <w:kern w:val="0"/>
          <w:sz w:val="44"/>
          <w:szCs w:val="44"/>
        </w:rPr>
      </w:pPr>
      <w:r>
        <w:rPr>
          <w:rFonts w:hint="eastAsia" w:ascii="黑体" w:hAnsi="宋体" w:eastAsia="黑体"/>
          <w:color w:val="000000"/>
          <w:spacing w:val="-20"/>
          <w:kern w:val="0"/>
          <w:sz w:val="44"/>
          <w:szCs w:val="44"/>
        </w:rPr>
        <w:t>201</w:t>
      </w:r>
      <w:r>
        <w:rPr>
          <w:rFonts w:hint="eastAsia" w:ascii="黑体" w:hAnsi="宋体" w:eastAsia="黑体"/>
          <w:color w:val="000000"/>
          <w:spacing w:val="-20"/>
          <w:kern w:val="0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宋体" w:eastAsia="黑体"/>
          <w:color w:val="000000"/>
          <w:spacing w:val="-20"/>
          <w:kern w:val="0"/>
          <w:sz w:val="44"/>
          <w:szCs w:val="44"/>
        </w:rPr>
        <w:t>年通辽经济技术开发区公开招聘教师政审表</w:t>
      </w:r>
    </w:p>
    <w:tbl>
      <w:tblPr>
        <w:tblStyle w:val="4"/>
        <w:tblpPr w:leftFromText="180" w:rightFromText="180" w:vertAnchor="text" w:horzAnchor="page" w:tblpXSpec="center" w:tblpY="1061"/>
        <w:tblOverlap w:val="never"/>
        <w:tblW w:w="920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578"/>
        <w:gridCol w:w="1033"/>
        <w:gridCol w:w="170"/>
        <w:gridCol w:w="855"/>
        <w:gridCol w:w="408"/>
        <w:gridCol w:w="642"/>
        <w:gridCol w:w="692"/>
        <w:gridCol w:w="553"/>
        <w:gridCol w:w="713"/>
        <w:gridCol w:w="634"/>
        <w:gridCol w:w="1246"/>
        <w:gridCol w:w="8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现居住地详细地址</w:t>
            </w:r>
          </w:p>
        </w:tc>
        <w:tc>
          <w:tcPr>
            <w:tcW w:w="6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5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现户籍所在地派出所</w:t>
            </w:r>
          </w:p>
        </w:tc>
        <w:tc>
          <w:tcPr>
            <w:tcW w:w="6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(从高中至今，须注明学习或工作各阶段起止时间)</w:t>
            </w:r>
          </w:p>
        </w:tc>
        <w:tc>
          <w:tcPr>
            <w:tcW w:w="7833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1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83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家庭成员及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eastAsia" w:ascii="仿宋" w:hAnsi="仿宋" w:eastAsia="仿宋" w:cs="仿宋"/>
          <w:sz w:val="40"/>
          <w:szCs w:val="48"/>
        </w:rPr>
      </w:pPr>
    </w:p>
    <w:p>
      <w:pPr>
        <w:spacing w:line="240" w:lineRule="exact"/>
        <w:rPr>
          <w:rFonts w:hint="eastAsia" w:ascii="仿宋" w:hAnsi="仿宋" w:eastAsia="仿宋" w:cs="仿宋"/>
          <w:sz w:val="40"/>
          <w:szCs w:val="48"/>
        </w:rPr>
      </w:pPr>
    </w:p>
    <w:tbl>
      <w:tblPr>
        <w:tblStyle w:val="4"/>
        <w:tblW w:w="9252" w:type="dxa"/>
        <w:jc w:val="center"/>
        <w:tblInd w:w="-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4"/>
        <w:gridCol w:w="76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政审内容</w:t>
            </w:r>
          </w:p>
        </w:tc>
        <w:tc>
          <w:tcPr>
            <w:tcW w:w="7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1、能否坚持党的基本路线，在重大政治问题上是否与党中央保持一致。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2、在思想作风、道德修养、遵纪守法方面有无群众反映问题，有无经济问题及其他违法、违纪问题。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3、政审部门需要说明的其他政审事项。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0" w:hRule="atLeast"/>
          <w:jc w:val="center"/>
        </w:trPr>
        <w:tc>
          <w:tcPr>
            <w:tcW w:w="15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现居住地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所在社区（村）意见</w:t>
            </w:r>
          </w:p>
        </w:tc>
        <w:tc>
          <w:tcPr>
            <w:tcW w:w="7658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单位负责人（签字）                  单位（公章）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ind w:firstLine="5600" w:firstLineChars="2000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4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户  籍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所在地   （居住地）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派出所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单位负责人（签字）                  单位（公章）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FC5"/>
    <w:rsid w:val="001B1FC5"/>
    <w:rsid w:val="00234E8D"/>
    <w:rsid w:val="00D016A9"/>
    <w:rsid w:val="014E631B"/>
    <w:rsid w:val="132E002D"/>
    <w:rsid w:val="23356F07"/>
    <w:rsid w:val="2DF80D13"/>
    <w:rsid w:val="3C8C5E91"/>
    <w:rsid w:val="782B7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2018-10-23T07:55:00Z</dcterms:created>
  <dc:creator>琳琅满目1396417885</dc:creator>
  <cp:lastModifiedBy>后知后觉</cp:lastModifiedBy>
  <cp:lastPrinted>2019-04-10T03:07:00Z</cp:lastPrinted>
  <dcterms:modified xsi:type="dcterms:W3CDTF">2019-09-02T02:54:48Z</dcterms:modified>
  <dc:title>通辽市科尔沁区2018年公开招聘教师政审表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