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left"/>
        <w:rPr>
          <w:rFonts w:ascii="宋体" w:hAnsi="宋体" w:cs="Times New Roman"/>
          <w:b/>
          <w:bCs/>
          <w:szCs w:val="21"/>
        </w:rPr>
      </w:pPr>
      <w:r>
        <w:rPr>
          <w:rStyle w:val="6"/>
          <w:rFonts w:hint="eastAsia" w:ascii="仿宋" w:hAnsi="仿宋" w:eastAsia="仿宋" w:cs="仿宋"/>
          <w:i w:val="0"/>
          <w:sz w:val="32"/>
          <w:szCs w:val="32"/>
          <w:shd w:val="clear" w:color="auto" w:fill="FFFFFF"/>
        </w:rPr>
        <w:t>附件2：</w:t>
      </w:r>
    </w:p>
    <w:p>
      <w:pPr>
        <w:spacing w:line="960" w:lineRule="auto"/>
        <w:jc w:val="center"/>
        <w:rPr>
          <w:b/>
          <w:bCs/>
          <w:sz w:val="44"/>
          <w:szCs w:val="44"/>
        </w:rPr>
      </w:pPr>
      <w:r>
        <w:rPr>
          <w:rFonts w:hint="eastAsia" w:ascii="宋体" w:hAnsi="宋体" w:cs="Times New Roman"/>
          <w:b/>
          <w:bCs/>
          <w:sz w:val="44"/>
          <w:szCs w:val="44"/>
        </w:rPr>
        <w:t>疫情防控健康承诺书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姓  名：            身份证号：                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联系电话：              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现住址：  </w:t>
      </w:r>
    </w:p>
    <w:p>
      <w:pPr>
        <w:widowControl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为实现新冠肺炎疫情的联防联控、群防群控，在参加沈阳市辽中区人民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法院</w:t>
      </w:r>
      <w:r>
        <w:rPr>
          <w:rFonts w:hint="eastAsia" w:ascii="仿宋_GB2312" w:eastAsia="仿宋_GB2312"/>
          <w:color w:val="000000"/>
          <w:sz w:val="32"/>
          <w:szCs w:val="32"/>
        </w:rPr>
        <w:t>招聘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派遣制工作人员</w:t>
      </w:r>
      <w:r>
        <w:rPr>
          <w:rFonts w:hint="eastAsia" w:ascii="仿宋_GB2312" w:eastAsia="仿宋_GB2312"/>
          <w:color w:val="000000"/>
          <w:sz w:val="32"/>
          <w:szCs w:val="32"/>
        </w:rPr>
        <w:t>资格审查及考试前，本人郑重承诺：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一、本人以及与我一起共同生活的亲属及相关人员，自资格审查及考试日前21天内没有被诊断为新冠肺炎确诊病例、疑似病例及无症状感染者，也未被判定为新冠病例的密切接触者。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二、本人以及与我一起共同生活的亲属及相关人员，自资格审查及考试日前21天内未到过境外或中高风险地区，未接触过新型冠状病毒感染者，未接触过来自境外或中高风险地区的发热或有呼吸道症状的患者。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本人目前身体健康且自资格审查及考试日前21天内，没有出现发烧（体温不高于37.3℃）、咳嗽、乏力、胸闷等与新型冠状病毒感染有关的症状。如体温高于37.3℃或存在疑似症状，须及时就诊，排除新冠肺炎的须提供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天内核酸检测阴性报告和诊断证明。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四、本人在资格审查及考试入场前，未服用任何缓解症状的药物。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本人知晓并了解沈阳市关于疫情防控的最新通知要求，知悉从中高风险地区来沈的需要在沈集中隔离21天，并在隔离期末进行2次核酸检测（间隔24小时），解除隔离后，须提供2次核酸检测阴性报告参加考试；考生须提供近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72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小时内核酸检测阴性报告。“辽事通”健康码和“盛事通”均为绿码，体温正常，做好个人防护后方可参加考试。本人已按照相关要求进行隔离观察、健康管理和核酸检测等。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六、本人完全了解上述内容，对承诺内容及“健康通行码”绿码、“盛事通”绿码、核酸检测阴性报告及诊断证明的真实性负责，并遵守考前承诺。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七、资格审查及考试期间，严格按照要求佩戴口罩，配合体温检测工作，保持个人卫生等；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八、自愿报名参加招聘考试，在考试期间做好个人防护，如出现身体不适，及时汇报；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九、已详细阅读以上条款，如隐报、不报、漏报个人信息，造成一切后果由本人承担！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8"/>
        <w:wordWrap w:val="0"/>
        <w:spacing w:line="520" w:lineRule="exact"/>
        <w:ind w:left="1368" w:firstLine="0" w:firstLineChars="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承诺人： </w:t>
      </w:r>
    </w:p>
    <w:p>
      <w:pPr>
        <w:pStyle w:val="8"/>
        <w:wordWrap w:val="0"/>
        <w:spacing w:line="520" w:lineRule="exact"/>
        <w:ind w:left="1368" w:firstLine="0" w:firstLineChars="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</w:t>
      </w:r>
    </w:p>
    <w:p>
      <w:pPr>
        <w:spacing w:line="580" w:lineRule="exact"/>
        <w:ind w:firstLine="640" w:firstLineChars="20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日 </w:t>
      </w:r>
    </w:p>
    <w:p>
      <w:pPr>
        <w:rPr>
          <w:rFonts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1NDI5OGE1NDUzNjE4NzNkZWZlNDYxOGQ1MzRkMWUifQ=="/>
  </w:docVars>
  <w:rsids>
    <w:rsidRoot w:val="000065EC"/>
    <w:rsid w:val="000065EC"/>
    <w:rsid w:val="00967E2F"/>
    <w:rsid w:val="00DB0D51"/>
    <w:rsid w:val="025256C7"/>
    <w:rsid w:val="15AF29E5"/>
    <w:rsid w:val="168129A1"/>
    <w:rsid w:val="20F70871"/>
    <w:rsid w:val="234A05BF"/>
    <w:rsid w:val="2A1B08E3"/>
    <w:rsid w:val="2AC944BF"/>
    <w:rsid w:val="33334AF5"/>
    <w:rsid w:val="385F202E"/>
    <w:rsid w:val="39B5458C"/>
    <w:rsid w:val="3A940495"/>
    <w:rsid w:val="3BA64220"/>
    <w:rsid w:val="40CB020E"/>
    <w:rsid w:val="40FA4171"/>
    <w:rsid w:val="4BD30E8D"/>
    <w:rsid w:val="4BDA13B0"/>
    <w:rsid w:val="55871345"/>
    <w:rsid w:val="6FD20CED"/>
    <w:rsid w:val="72562008"/>
    <w:rsid w:val="79B20F6F"/>
    <w:rsid w:val="7AC053CD"/>
    <w:rsid w:val="7EC0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741</Characters>
  <Lines>6</Lines>
  <Paragraphs>1</Paragraphs>
  <TotalTime>3</TotalTime>
  <ScaleCrop>false</ScaleCrop>
  <LinksUpToDate>false</LinksUpToDate>
  <CharactersWithSpaces>869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2021-12-18T13:29:00Z</dcterms:created>
  <dc:creator>Dell</dc:creator>
  <cp:lastModifiedBy>WPS_1482394153</cp:lastModifiedBy>
  <dcterms:modified xsi:type="dcterms:W3CDTF">2022-07-05T02:40:07Z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D2FF25B79A6D49259B5047F442B33926</vt:lpwstr>
  </property>
</Properties>
</file>