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2021年本溪市高级中学附属学校高中部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lang w:val="en-US" w:eastAsia="zh-CN"/>
        </w:rPr>
        <w:t>公开招聘教师考试考生防疫须知</w:t>
      </w:r>
      <w:bookmarkEnd w:id="0"/>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国务院应对新型冠状病毒感染肺炎疫情联防联控机制关于做好新冠肺炎疫情常态化防控工作的指导意见》（国发明电〔2020〕14号）及明山区统筹推进新冠肺炎疫情防控和经济社会发展工作相关要求，结合我区实际，对参加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Times New Roman" w:hAnsi="Times New Roman" w:eastAsia="仿宋_GB2312" w:cs="Times New Roman"/>
          <w:i w:val="0"/>
          <w:caps w:val="0"/>
          <w:color w:val="000000"/>
          <w:spacing w:val="0"/>
          <w:sz w:val="32"/>
          <w:szCs w:val="32"/>
          <w:lang w:val="en-US" w:eastAsia="zh-CN"/>
        </w:rPr>
        <w:t>本溪市高级中学附属学校高中部公开招聘教师</w:t>
      </w:r>
      <w:r>
        <w:rPr>
          <w:rFonts w:hint="eastAsia" w:ascii="仿宋_GB2312" w:hAnsi="仿宋_GB2312" w:eastAsia="仿宋_GB2312" w:cs="仿宋_GB2312"/>
          <w:sz w:val="32"/>
          <w:szCs w:val="32"/>
        </w:rPr>
        <w:t>考试考生规定如下：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1.考生须认真阅读《202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年本溪市</w:t>
      </w:r>
      <w:r>
        <w:rPr>
          <w:rFonts w:hint="eastAsia" w:ascii="仿宋_GB2312" w:hAnsi="仿宋_GB2312" w:eastAsia="仿宋_GB2312" w:cs="仿宋_GB2312"/>
          <w:sz w:val="32"/>
          <w:szCs w:val="32"/>
          <w:lang w:eastAsia="zh-CN"/>
        </w:rPr>
        <w:t>高级中学附属学校高中部</w:t>
      </w:r>
      <w:r>
        <w:rPr>
          <w:rFonts w:hint="eastAsia" w:ascii="仿宋_GB2312" w:hAnsi="仿宋_GB2312" w:eastAsia="仿宋_GB2312" w:cs="仿宋_GB2312"/>
          <w:sz w:val="32"/>
          <w:szCs w:val="32"/>
        </w:rPr>
        <w:t>公开招聘</w:t>
      </w:r>
      <w:r>
        <w:rPr>
          <w:rFonts w:hint="eastAsia" w:ascii="仿宋_GB2312" w:hAnsi="仿宋_GB2312" w:eastAsia="仿宋_GB2312" w:cs="仿宋_GB2312"/>
          <w:sz w:val="32"/>
          <w:szCs w:val="32"/>
          <w:lang w:eastAsia="zh-CN"/>
        </w:rPr>
        <w:t>教师</w:t>
      </w:r>
      <w:r>
        <w:rPr>
          <w:rFonts w:hint="eastAsia" w:ascii="仿宋_GB2312" w:hAnsi="仿宋_GB2312" w:eastAsia="仿宋_GB2312" w:cs="仿宋_GB2312"/>
          <w:sz w:val="32"/>
          <w:szCs w:val="32"/>
        </w:rPr>
        <w:t>考试考生防疫须知》，知悉告知事项、证明义务和防疫要求。考务工作中疫情防控相关安排将根据国家、辽宁省及本溪市新冠肺炎疫情防控的最新要求及时调整，考生要密切关注疫情防控工作的最新要求并严格遵守。请考生在考试前密切关注明山区政务网有关通知通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2.考试日前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天内（含考试日），考生应避免与新冠肺炎确诊病例、疑似病例、无症状感染者及中高风险区域人员接触；避免去人群流动性较大、人群密集的场所聚集，做好自我防护。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3.做好健康状况监测。从考试日前14天内（含考试日）做好每日体温测量并进行健康状况监测，并按要求填写好《</w:t>
      </w:r>
      <w:r>
        <w:rPr>
          <w:rFonts w:hint="eastAsia" w:ascii="Times New Roman" w:hAnsi="Times New Roman" w:eastAsia="仿宋_GB2312" w:cs="Times New Roman"/>
          <w:i w:val="0"/>
          <w:caps w:val="0"/>
          <w:color w:val="000000"/>
          <w:spacing w:val="0"/>
          <w:sz w:val="32"/>
          <w:szCs w:val="32"/>
          <w:highlight w:val="none"/>
          <w:shd w:val="clear" w:color="auto" w:fill="FFFFFF"/>
          <w:lang w:eastAsia="zh-CN"/>
        </w:rPr>
        <w:t>考生个人健康状况承诺书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（自行下载打印，入考点查看收取）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4.提前申领并每日刷新</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”绿码和“国务院客户端疫情防控行程卡”绿码</w:t>
      </w:r>
      <w:r>
        <w:rPr>
          <w:rFonts w:hint="eastAsia" w:ascii="仿宋_GB2312" w:hAnsi="仿宋_GB2312" w:eastAsia="仿宋_GB2312" w:cs="仿宋_GB2312"/>
          <w:sz w:val="32"/>
          <w:szCs w:val="32"/>
        </w:rPr>
        <w:t>，并持续关注健康码的状态。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5.笔试当天，考生要采取合适的出行方式前往考点。进入考点时，应主动配合工作人员接受体温检测、查验健康码、承诺书。考生凭准考证、有效身份证件，经体温测试正常后，进入考点参加考试。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6.考生进入考点时需佩戴口罩,配合做好体温测量,体温低于37.3°C方可进入考点。第一次测量体温超过正常值的,可适当休息后使用水银温度计再次测量。如复测体温正常,可正常参加考试。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7.考生进入考点、考场及离场时均须保持1米以上距离,避免近距离接触，不得参与任何聚集性活动。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8.遵守防疫规定。考生考前身体状况异常和健康状况监测发现身体异常的，须接受卫生健康部门、疾控机构和医疗机构等的专业评估，服从考试机构依据专业评估作出的相关安排。凡筛查发现考生考前</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天内有境外或非低风险地区活动轨迹的，参照以上要求进行专业评估。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.考生应自备符合防疫要求的一次性医用口罩，除身份确认需摘除口罩以外，应全程佩戴，做好个人防护。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笔试过程中出现发热、咳嗽等异常症状的考生，应及时向工作人员报告，按照工作人员引导转移至备用隔离考场继续考试，接受健康检测或转移到隔离考场而耽误的考试时间视情况予以补齐。笔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如考生参加考试，将视为已知晓上述告知内容，对</w:t>
      </w:r>
      <w:r>
        <w:rPr>
          <w:rFonts w:hint="default" w:ascii="Times New Roman" w:hAnsi="Times New Roman" w:eastAsia="仿宋_GB2312" w:cs="Times New Roman"/>
          <w:b w:val="0"/>
          <w:bCs w:val="0"/>
          <w:color w:val="000000"/>
          <w:sz w:val="32"/>
          <w:szCs w:val="32"/>
          <w:highlight w:val="none"/>
        </w:rPr>
        <w:t>“</w:t>
      </w:r>
      <w:r>
        <w:rPr>
          <w:rFonts w:hint="eastAsia" w:ascii="Times New Roman" w:hAnsi="Times New Roman" w:eastAsia="仿宋_GB2312" w:cs="Times New Roman"/>
          <w:b w:val="0"/>
          <w:bCs w:val="0"/>
          <w:color w:val="000000"/>
          <w:sz w:val="32"/>
          <w:szCs w:val="32"/>
          <w:highlight w:val="none"/>
          <w:lang w:eastAsia="zh-CN"/>
        </w:rPr>
        <w:t>辽事通</w:t>
      </w:r>
      <w:r>
        <w:rPr>
          <w:rFonts w:hint="default" w:ascii="Times New Roman" w:hAnsi="Times New Roman" w:eastAsia="仿宋_GB2312" w:cs="Times New Roman"/>
          <w:b w:val="0"/>
          <w:bCs w:val="0"/>
          <w:color w:val="000000"/>
          <w:sz w:val="32"/>
          <w:szCs w:val="32"/>
          <w:highlight w:val="none"/>
        </w:rPr>
        <w:t>”</w:t>
      </w:r>
      <w:r>
        <w:rPr>
          <w:rFonts w:hint="eastAsia" w:ascii="仿宋_GB2312" w:hAnsi="仿宋_GB2312" w:eastAsia="仿宋_GB2312" w:cs="仿宋_GB2312"/>
          <w:sz w:val="32"/>
          <w:szCs w:val="32"/>
        </w:rPr>
        <w:t>和“国务院客户端通信大数据行程卡”绿码、核酸检测报告及诊断证明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overflowPunct w:val="0"/>
        <w:autoSpaceDE w:val="0"/>
        <w:autoSpaceDN w:val="0"/>
        <w:spacing w:line="560" w:lineRule="exact"/>
        <w:ind w:firstLine="640" w:firstLineChars="200"/>
        <w:rPr>
          <w:rFonts w:hint="eastAsia" w:ascii="宋体" w:hAnsi="宋体"/>
          <w:sz w:val="30"/>
          <w:szCs w:val="30"/>
        </w:rPr>
      </w:pPr>
      <w:r>
        <w:rPr>
          <w:rFonts w:hint="eastAsia" w:ascii="仿宋_GB2312" w:hAnsi="仿宋_GB2312" w:eastAsia="仿宋_GB2312" w:cs="仿宋_GB2312"/>
          <w:sz w:val="32"/>
          <w:szCs w:val="32"/>
        </w:rPr>
        <w:t>最后，希望广大考生及时关注本溪市和明山区疫情防控要求，按相关要求做好疫情自查和防控措施。</w:t>
      </w:r>
    </w:p>
    <w:p>
      <w:pPr>
        <w:overflowPunct w:val="0"/>
        <w:autoSpaceDE w:val="0"/>
        <w:autoSpaceDN w:val="0"/>
        <w:spacing w:line="560" w:lineRule="exact"/>
        <w:ind w:firstLine="600" w:firstLineChars="200"/>
        <w:rPr>
          <w:rFonts w:hint="eastAsia" w:ascii="宋体" w:hAnsi="宋体"/>
          <w:sz w:val="30"/>
          <w:szCs w:val="30"/>
        </w:rPr>
      </w:pPr>
    </w:p>
    <w:p>
      <w:pPr>
        <w:overflowPunct w:val="0"/>
        <w:autoSpaceDE w:val="0"/>
        <w:autoSpaceDN w:val="0"/>
        <w:spacing w:line="560" w:lineRule="exact"/>
        <w:ind w:firstLine="600" w:firstLineChars="200"/>
        <w:rPr>
          <w:rFonts w:hint="eastAsia" w:ascii="宋体" w:hAnsi="宋体"/>
          <w:sz w:val="30"/>
          <w:szCs w:val="30"/>
        </w:rPr>
      </w:pPr>
    </w:p>
    <w:p>
      <w:pPr>
        <w:overflowPunct w:val="0"/>
        <w:autoSpaceDE w:val="0"/>
        <w:autoSpaceDN w:val="0"/>
        <w:spacing w:line="560" w:lineRule="exact"/>
        <w:ind w:firstLine="600" w:firstLineChars="200"/>
        <w:rPr>
          <w:rFonts w:hint="eastAsia" w:ascii="宋体" w:hAnsi="宋体"/>
          <w:sz w:val="30"/>
          <w:szCs w:val="30"/>
        </w:rPr>
      </w:pPr>
    </w:p>
    <w:p>
      <w:pPr>
        <w:spacing w:after="156" w:afterLines="50"/>
        <w:jc w:val="both"/>
        <w:rPr>
          <w:rFonts w:hint="eastAsia" w:ascii="宋体" w:hAnsi="宋体" w:cs="仿宋_GB2312"/>
          <w:b/>
          <w:color w:val="FF0000"/>
          <w:sz w:val="32"/>
          <w:szCs w:val="32"/>
        </w:rPr>
      </w:pPr>
    </w:p>
    <w:p>
      <w:pPr>
        <w:spacing w:after="156" w:afterLines="50"/>
        <w:jc w:val="center"/>
        <w:rPr>
          <w:rFonts w:ascii="宋体" w:hAnsi="宋体" w:cs="仿宋_GB2312"/>
          <w:b/>
          <w:color w:val="FF0000"/>
          <w:sz w:val="32"/>
          <w:szCs w:val="32"/>
        </w:rPr>
      </w:pPr>
    </w:p>
    <w:p>
      <w:pPr>
        <w:overflowPunct w:val="0"/>
        <w:autoSpaceDE w:val="0"/>
        <w:autoSpaceDN w:val="0"/>
        <w:spacing w:line="240" w:lineRule="auto"/>
        <w:ind w:left="0" w:leftChars="0"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本溪市高级中学附属学校</w:t>
      </w:r>
      <w:r>
        <w:rPr>
          <w:rFonts w:hint="eastAsia" w:ascii="仿宋_GB2312" w:hAnsi="仿宋_GB2312" w:eastAsia="仿宋_GB2312" w:cs="仿宋_GB2312"/>
          <w:sz w:val="32"/>
          <w:szCs w:val="32"/>
        </w:rPr>
        <w:t xml:space="preserve">                   </w:t>
      </w:r>
    </w:p>
    <w:p>
      <w:pPr>
        <w:overflowPunct w:val="0"/>
        <w:autoSpaceDE w:val="0"/>
        <w:autoSpaceDN w:val="0"/>
        <w:spacing w:line="240" w:lineRule="auto"/>
        <w:ind w:left="0" w:leftChars="0" w:firstLine="0" w:firstLineChars="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20BB8"/>
    <w:rsid w:val="31E20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2021-03-12T00:03:00Z</dcterms:created>
  <dc:creator>学习中</dc:creator>
  <cp:lastModifiedBy>学习中</cp:lastModifiedBy>
  <dcterms:modified xsi:type="dcterms:W3CDTF">2021-03-12T00:04:11Z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