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7"/>
        <w:numPr>
          <w:ilvl w:val="0"/>
          <w:numId w:val="0"/>
        </w:numPr>
        <w:jc w:val="center"/>
        <w:spacing w:lineRule="exact" w:line="576" w:before="0" w:after="0"/>
        <w:ind w:right="0" w:firstLine="0"/>
        <w:rPr>
          <w:b w:val="1"/>
          <w:color w:val="auto"/>
          <w:position w:val="0"/>
          <w:sz w:val="44"/>
          <w:szCs w:val="44"/>
          <w:rFonts w:ascii="宋体" w:eastAsia="Times New Roman" w:hAnsi="Times New Roman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44"/>
          <w:szCs w:val="44"/>
          <w:rFonts w:ascii="宋体" w:eastAsia="Times New Roman" w:hAnsi="Times New Roman" w:hint="default"/>
        </w:rPr>
        <w:t>阜新市宣传文化系统事业单位公开招聘特殊</w:t>
      </w:r>
    </w:p>
    <w:p>
      <w:pPr>
        <w:pStyle w:val="PO7"/>
        <w:numPr>
          <w:ilvl w:val="0"/>
          <w:numId w:val="0"/>
        </w:numPr>
        <w:jc w:val="center"/>
        <w:spacing w:lineRule="exact" w:line="576" w:before="0" w:after="0"/>
        <w:ind w:right="0" w:firstLine="0"/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44"/>
          <w:szCs w:val="44"/>
          <w:rFonts w:ascii="宋体" w:eastAsia="Times New Roman" w:hAnsi="Times New Roman" w:hint="default"/>
        </w:rPr>
        <w:t>专业人才面试（专业化面试）考生须知</w:t>
      </w:r>
    </w:p>
    <w:p>
      <w:pPr>
        <w:numPr>
          <w:ilvl w:val="0"/>
          <w:numId w:val="0"/>
        </w:numPr>
        <w:jc w:val="left"/>
        <w:spacing w:lineRule="exact" w:line="576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76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1、考生须携带本人笔试准考证和本人身份证（均为原件）在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规定时间内参加面试。对在规定时间内不参加面试的考生，按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自动弃权处理。面试前工作人员将对面试考生的证件进行核对，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公安机关对考生身份证进行鉴别，发现有替考或者违反面试规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定的考生，一律取消面试资格，情节严重者，将提交公安机关。</w:t>
      </w:r>
    </w:p>
    <w:p>
      <w:pPr>
        <w:numPr>
          <w:ilvl w:val="0"/>
          <w:numId w:val="0"/>
        </w:numPr>
        <w:jc w:val="both"/>
        <w:spacing w:lineRule="exact" w:line="576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2、面试前考生在本候考室抽签决定面试顺序，抽签开始后仍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未到场考生，剩余签号为该考生顺序号，如迟到考生较多，则按照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迟到考生到达先后顺序进行抽签。面试开始后，考生按抽签顺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序号由工作人员引导，自候考室到考场参加面试。面试开始后，迟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到考生不允许入场。</w:t>
      </w:r>
    </w:p>
    <w:p>
      <w:pPr>
        <w:numPr>
          <w:ilvl w:val="0"/>
          <w:numId w:val="0"/>
        </w:numPr>
        <w:jc w:val="both"/>
        <w:spacing w:lineRule="exact" w:line="576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3、考生入场前要进行安检，所携带的通讯工具要关闭后放在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指定地点，并交由工作人员保管。对不按要求上交所携带通讯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设备的，一经发现，一律取消面试资格。发现考生在候考期间查看、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使用手机等通讯设备的，一律取消面试资格。考生不得穿戴有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明显标志的服装参加面试，不得佩戴有明显标志的装饰。</w:t>
      </w:r>
    </w:p>
    <w:p>
      <w:pPr>
        <w:numPr>
          <w:ilvl w:val="0"/>
          <w:numId w:val="0"/>
        </w:numPr>
        <w:jc w:val="left"/>
        <w:spacing w:lineRule="exact" w:line="576" w:before="0" w:after="0"/>
        <w:ind w:right="0" w:firstLine="640"/>
        <w:rPr>
          <w:b w:val="1"/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4、考生在候考室候考期间可以看书、资料、笔记等，面试时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不得携带任何物品和资料进入面试考场，由考场引导员代为保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管。</w:t>
      </w:r>
      <w:r>
        <w:rPr>
          <w:b w:val="1"/>
          <w:color w:val="auto"/>
          <w:position w:val="0"/>
          <w:sz w:val="32"/>
          <w:szCs w:val="32"/>
          <w:rFonts w:ascii="黑体" w:eastAsia="黑体" w:hAnsi="黑体" w:hint="default"/>
        </w:rPr>
        <w:t>考生进入面试考场后首先报告面试顺序号，考生不得向考官</w:t>
      </w:r>
      <w:r>
        <w:rPr>
          <w:b w:val="1"/>
          <w:color w:val="auto"/>
          <w:position w:val="0"/>
          <w:sz w:val="32"/>
          <w:szCs w:val="32"/>
          <w:rFonts w:ascii="黑体" w:eastAsia="黑体" w:hAnsi="黑体" w:hint="default"/>
        </w:rPr>
        <w:t>透露本人的姓名、准考证、身份证号或工作单位等有关个人信息，</w:t>
      </w:r>
      <w:r>
        <w:rPr>
          <w:b w:val="1"/>
          <w:color w:val="auto"/>
          <w:position w:val="0"/>
          <w:sz w:val="32"/>
          <w:szCs w:val="32"/>
          <w:rFonts w:ascii="黑体" w:eastAsia="黑体" w:hAnsi="黑体" w:hint="default"/>
        </w:rPr>
        <w:t>如报出相关信息，视为违纪，并取消面试资格。</w:t>
      </w:r>
    </w:p>
    <w:p>
      <w:pPr>
        <w:numPr>
          <w:ilvl w:val="0"/>
          <w:numId w:val="0"/>
        </w:numPr>
        <w:jc w:val="left"/>
        <w:spacing w:lineRule="exact" w:line="576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5、面试采用专业化考试的方法。考官根据考生面试情况评定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考生每一要素的得分，并合成总分。在7位考官的打分中，去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掉1个最高分和1个最低分，保留5位考官的分数计算平均得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分为考生的最后得分（如出现小数则按四舍五入原则保留2位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小数）。面试结束后，考生现场听分，听完分后，在面试成绩汇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总评定表上签字</w:t>
      </w:r>
      <w:r>
        <w:rPr>
          <w:b w:val="1"/>
          <w:color w:val="auto"/>
          <w:position w:val="0"/>
          <w:sz w:val="32"/>
          <w:szCs w:val="32"/>
          <w:rFonts w:ascii="黑体" w:eastAsia="黑体" w:hAnsi="黑体" w:hint="default"/>
        </w:rPr>
        <w:t>（用正楷体签字，不要草书）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，由监督员确认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后，立即离开面试考点，并不得在附近逗留。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6、面试程序。播音主持类面试程序为，指定稿件朗读（准备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限时1分钟以内，朗读限时3分钟以内）；指定短片即兴主持（准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备限时2分钟以内，主持限时4分钟以内）；才艺展示（限时3分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钟以内）。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运动训练类面试程序为，专业能力测试（篮球教练测试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采取1对1的方式进行半场攻防演练、游泳教练测试各种泳姿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的基本姿势和技术动作、羽毛球教练采取1对1的方式进行模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拟比赛）（限时5分钟以内）；训练课试讲（限时10分钟以内）。</w:t>
      </w:r>
    </w:p>
    <w:p>
      <w:pPr>
        <w:numPr>
          <w:ilvl w:val="0"/>
          <w:numId w:val="0"/>
        </w:numPr>
        <w:jc w:val="left"/>
        <w:spacing w:lineRule="exact" w:line="576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7、面试及格分数为60分，考生面试成绩低于及格分数线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的不能聘用。总成绩并列者，按面试成绩从高分到低分确定体检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和考察人员。笔试、面试成绩均并列者由市人力资源和社会保障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局组织加试，加试成绩高者确定为体检和考察人员。</w:t>
      </w:r>
    </w:p>
    <w:p>
      <w:pPr>
        <w:numPr>
          <w:ilvl w:val="0"/>
          <w:numId w:val="0"/>
        </w:numPr>
        <w:jc w:val="left"/>
        <w:spacing w:lineRule="exact" w:line="576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8、温馨提示，请考生自带水、纸巾等必备品。</w:t>
      </w: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播音主持类考</w:t>
      </w: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生带好才艺展示所需要用品，考试将持续到下午，请考生自备</w:t>
      </w: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简单午餐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；</w:t>
      </w: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运动训练类面试用球由考试部门统一提供，考生自</w:t>
      </w: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备相应专业服装、运动护具等，羽毛球教练岗位考生自备球拍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。</w:t>
      </w:r>
    </w:p>
    <w:p>
      <w:pPr>
        <w:numPr>
          <w:ilvl w:val="0"/>
          <w:numId w:val="0"/>
        </w:numPr>
        <w:jc w:val="both"/>
        <w:spacing w:lineRule="exact" w:line="576" w:before="0" w:after="0"/>
        <w:ind w:right="0" w:firstLine="645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9、本次考官实行异地执考，请考生遵守工作纪律，凡是违反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守则的考生，取消面试成绩。</w:t>
      </w:r>
    </w:p>
    <w:sectPr>
      <w:pgSz w:w="11906" w:h="16838"/>
      <w:pgMar w:top="1928" w:left="1474" w:bottom="1701" w:right="1474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tab"/>
      <w:pPr>
        <w:ind w:left="1780" w:hanging="1140"/>
        <w:jc w:val="both"/>
      </w:pPr>
      <w:rPr>
        <w:shd w:val="clear"/>
        <w:sz w:val="20"/>
        <w:szCs w:val="20"/>
        <w:w w:val="100"/>
      </w:rPr>
      <w:lvlText w:val="%1、"/>
    </w:lvl>
    <w:lvl w:ilvl="1">
      <w:lvlJc w:val="left"/>
      <w:numFmt w:val="lowerLetter"/>
      <w:start w:val="1"/>
      <w:suff w:val="tab"/>
      <w:pPr>
        <w:ind w:left="1480" w:hanging="420"/>
        <w:jc w:val="both"/>
      </w:pPr>
      <w:rPr>
        <w:shd w:val="clear"/>
        <w:sz w:val="20"/>
        <w:szCs w:val="20"/>
        <w:w w:val="100"/>
      </w:rPr>
      <w:lvlText w:val="%2)"/>
    </w:lvl>
    <w:lvl w:ilvl="2">
      <w:lvlJc w:val="right"/>
      <w:numFmt w:val="lowerRoman"/>
      <w:start w:val="1"/>
      <w:suff w:val="tab"/>
      <w:pPr>
        <w:ind w:left="1900" w:hanging="420"/>
        <w:jc w:val="both"/>
      </w:pPr>
      <w:rPr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2320" w:hanging="420"/>
        <w:jc w:val="both"/>
      </w:pPr>
      <w:rPr>
        <w:shd w:val="clear"/>
        <w:sz w:val="20"/>
        <w:szCs w:val="20"/>
        <w:w w:val="100"/>
      </w:rPr>
      <w:lvlText w:val="%4."/>
    </w:lvl>
    <w:lvl w:ilvl="4">
      <w:lvlJc w:val="left"/>
      <w:numFmt w:val="lowerLetter"/>
      <w:start w:val="1"/>
      <w:suff w:val="tab"/>
      <w:pPr>
        <w:ind w:left="2740" w:hanging="420"/>
        <w:jc w:val="both"/>
      </w:pPr>
      <w:rPr>
        <w:shd w:val="clear"/>
        <w:sz w:val="20"/>
        <w:szCs w:val="20"/>
        <w:w w:val="100"/>
      </w:rPr>
      <w:lvlText w:val="%5)"/>
    </w:lvl>
    <w:lvl w:ilvl="5">
      <w:lvlJc w:val="right"/>
      <w:numFmt w:val="lowerRoman"/>
      <w:start w:val="1"/>
      <w:suff w:val="tab"/>
      <w:pPr>
        <w:ind w:left="3160" w:hanging="420"/>
        <w:jc w:val="both"/>
      </w:pPr>
      <w:rPr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3580" w:hanging="420"/>
        <w:jc w:val="both"/>
      </w:pPr>
      <w:rPr>
        <w:shd w:val="clear"/>
        <w:sz w:val="20"/>
        <w:szCs w:val="20"/>
        <w:w w:val="100"/>
      </w:rPr>
      <w:lvlText w:val="%7."/>
    </w:lvl>
    <w:lvl w:ilvl="7">
      <w:lvlJc w:val="left"/>
      <w:numFmt w:val="lowerLetter"/>
      <w:start w:val="1"/>
      <w:suff w:val="tab"/>
      <w:pPr>
        <w:ind w:left="4000" w:hanging="420"/>
        <w:jc w:val="both"/>
      </w:pPr>
      <w:rPr>
        <w:shd w:val="clear"/>
        <w:sz w:val="20"/>
        <w:szCs w:val="20"/>
        <w:w w:val="100"/>
      </w:rPr>
      <w:lvlText w:val="%8)"/>
    </w:lvl>
    <w:lvl w:ilvl="8">
      <w:lvlJc w:val="right"/>
      <w:numFmt w:val="lowerRoman"/>
      <w:start w:val="1"/>
      <w:suff w:val="tab"/>
      <w:pPr>
        <w:ind w:left="4420" w:hanging="420"/>
        <w:jc w:val="both"/>
      </w:pPr>
      <w:rPr>
        <w:shd w:val="clear"/>
        <w:sz w:val="20"/>
        <w:szCs w:val="20"/>
        <w:w w:val="100"/>
      </w:rPr>
      <w:lvlText w:val="%9."/>
    </w:lvl>
  </w:abstractNum>
  <w:abstractNum w:abstractNumId="1">
    <w:multiLevelType w:val="hybridMultilevel"/>
    <w:nsid w:val="2F000001"/>
    <w:tmpl w:val="1F002411"/>
    <w:lvl w:ilvl="0">
      <w:lvlJc w:val="left"/>
      <w:numFmt w:val="decimal"/>
      <w:start w:val="1"/>
      <w:suff w:val="tab"/>
      <w:pPr>
        <w:ind w:left="720" w:hanging="720"/>
        <w:jc w:val="both"/>
      </w:pPr>
      <w:rPr>
        <w:shd w:val="clear"/>
        <w:sz w:val="20"/>
        <w:szCs w:val="20"/>
        <w:w w:val="100"/>
      </w:rPr>
      <w:lvlText w:val="%1、"/>
    </w:lvl>
    <w:lvl w:ilvl="1">
      <w:lvlJc w:val="left"/>
      <w:numFmt w:val="lowerLetter"/>
      <w:start w:val="1"/>
      <w:suff w:val="tab"/>
      <w:pPr>
        <w:ind w:left="840" w:hanging="420"/>
        <w:jc w:val="both"/>
      </w:pPr>
      <w:rPr>
        <w:shd w:val="clear"/>
        <w:sz w:val="20"/>
        <w:szCs w:val="20"/>
        <w:w w:val="100"/>
      </w:r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rPr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rPr>
        <w:shd w:val="clear"/>
        <w:sz w:val="20"/>
        <w:szCs w:val="20"/>
        <w:w w:val="100"/>
      </w:r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rPr>
        <w:shd w:val="clear"/>
        <w:sz w:val="20"/>
        <w:szCs w:val="20"/>
        <w:w w:val="100"/>
      </w:r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rPr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rPr>
        <w:shd w:val="clear"/>
        <w:sz w:val="20"/>
        <w:szCs w:val="20"/>
        <w:w w:val="100"/>
      </w:r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rPr>
        <w:shd w:val="clear"/>
        <w:sz w:val="20"/>
        <w:szCs w:val="20"/>
        <w:w w:val="100"/>
      </w:r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rPr>
        <w:shd w:val="clear"/>
        <w:sz w:val="20"/>
        <w:szCs w:val="20"/>
        <w:w w:val="100"/>
      </w:rPr>
      <w:lvlText w:val="%9."/>
    </w:lvl>
  </w:abstractNum>
  <w:abstractNum w:abstractNumId="2">
    <w:multiLevelType w:val="hybridMultilevel"/>
    <w:nsid w:val="2F000002"/>
    <w:tmpl w:val="1F000C5F"/>
    <w:lvl w:ilvl="0">
      <w:lvlJc w:val="left"/>
      <w:numFmt w:val="decimal"/>
      <w:start w:val="1"/>
      <w:suff w:val="tab"/>
      <w:pPr>
        <w:ind w:left="1360" w:hanging="720"/>
        <w:jc w:val="both"/>
      </w:pPr>
      <w:rPr>
        <w:shd w:val="clear"/>
        <w:sz w:val="20"/>
        <w:szCs w:val="20"/>
        <w:w w:val="100"/>
      </w:rPr>
      <w:lvlText w:val="%1、"/>
    </w:lvl>
    <w:lvl w:ilvl="1">
      <w:lvlJc w:val="left"/>
      <w:numFmt w:val="lowerLetter"/>
      <w:start w:val="1"/>
      <w:suff w:val="tab"/>
      <w:pPr>
        <w:ind w:left="1480" w:hanging="420"/>
        <w:jc w:val="both"/>
      </w:pPr>
      <w:rPr>
        <w:shd w:val="clear"/>
        <w:sz w:val="20"/>
        <w:szCs w:val="20"/>
        <w:w w:val="100"/>
      </w:rPr>
      <w:lvlText w:val="%2)"/>
    </w:lvl>
    <w:lvl w:ilvl="2">
      <w:lvlJc w:val="right"/>
      <w:numFmt w:val="lowerRoman"/>
      <w:start w:val="1"/>
      <w:suff w:val="tab"/>
      <w:pPr>
        <w:ind w:left="1900" w:hanging="420"/>
        <w:jc w:val="both"/>
      </w:pPr>
      <w:rPr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2320" w:hanging="420"/>
        <w:jc w:val="both"/>
      </w:pPr>
      <w:rPr>
        <w:shd w:val="clear"/>
        <w:sz w:val="20"/>
        <w:szCs w:val="20"/>
        <w:w w:val="100"/>
      </w:rPr>
      <w:lvlText w:val="%4."/>
    </w:lvl>
    <w:lvl w:ilvl="4">
      <w:lvlJc w:val="left"/>
      <w:numFmt w:val="lowerLetter"/>
      <w:start w:val="1"/>
      <w:suff w:val="tab"/>
      <w:pPr>
        <w:ind w:left="2740" w:hanging="420"/>
        <w:jc w:val="both"/>
      </w:pPr>
      <w:rPr>
        <w:shd w:val="clear"/>
        <w:sz w:val="20"/>
        <w:szCs w:val="20"/>
        <w:w w:val="100"/>
      </w:rPr>
      <w:lvlText w:val="%5)"/>
    </w:lvl>
    <w:lvl w:ilvl="5">
      <w:lvlJc w:val="right"/>
      <w:numFmt w:val="lowerRoman"/>
      <w:start w:val="1"/>
      <w:suff w:val="tab"/>
      <w:pPr>
        <w:ind w:left="3160" w:hanging="420"/>
        <w:jc w:val="both"/>
      </w:pPr>
      <w:rPr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3580" w:hanging="420"/>
        <w:jc w:val="both"/>
      </w:pPr>
      <w:rPr>
        <w:shd w:val="clear"/>
        <w:sz w:val="20"/>
        <w:szCs w:val="20"/>
        <w:w w:val="100"/>
      </w:rPr>
      <w:lvlText w:val="%7."/>
    </w:lvl>
    <w:lvl w:ilvl="7">
      <w:lvlJc w:val="left"/>
      <w:numFmt w:val="lowerLetter"/>
      <w:start w:val="1"/>
      <w:suff w:val="tab"/>
      <w:pPr>
        <w:ind w:left="4000" w:hanging="420"/>
        <w:jc w:val="both"/>
      </w:pPr>
      <w:rPr>
        <w:shd w:val="clear"/>
        <w:sz w:val="20"/>
        <w:szCs w:val="20"/>
        <w:w w:val="100"/>
      </w:rPr>
      <w:lvlText w:val="%8)"/>
    </w:lvl>
    <w:lvl w:ilvl="8">
      <w:lvlJc w:val="right"/>
      <w:numFmt w:val="lowerRoman"/>
      <w:start w:val="1"/>
      <w:suff w:val="tab"/>
      <w:pPr>
        <w:ind w:left="4420" w:hanging="420"/>
        <w:jc w:val="both"/>
      </w:pPr>
      <w:rPr>
        <w:shd w:val="clear"/>
        <w:sz w:val="20"/>
        <w:szCs w:val="20"/>
        <w:w w:val="100"/>
      </w:rPr>
      <w:lvlText w:val="%9.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basedOn w:val="PO1"/>
    <w:link w:val="PO16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basedOn w:val="PO1"/>
    <w:next w:val="PO1"/>
    <w:link w:val="PO152"/>
    <w:qFormat/>
    <w:uiPriority w:val="7"/>
    <w:pPr>
      <w:autoSpaceDE w:val="1"/>
      <w:autoSpaceDN w:val="1"/>
      <w:keepLines/>
      <w:keepNext/>
      <w:widowControl/>
      <w:wordWrap/>
    </w:pPr>
    <w:rPr>
      <w:b/>
      <w:shd w:val="clear"/>
      <w:sz w:val="44"/>
      <w:szCs w:val="44"/>
      <w:w w:val="100"/>
    </w:rPr>
  </w:style>
  <w:style w:styleId="PO8" w:type="paragraph">
    <w:name w:val="heading 2"/>
    <w:basedOn w:val="PO1"/>
    <w:link w:val="PO153"/>
    <w:qFormat/>
    <w:uiPriority w:val="8"/>
    <w:pPr>
      <w:autoSpaceDE w:val="1"/>
      <w:autoSpaceDN w:val="1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basedOn w:val="PO1"/>
    <w:link w:val="PO154"/>
    <w:qFormat/>
    <w:uiPriority w:val="9"/>
    <w:pPr>
      <w:autoSpaceDE w:val="1"/>
      <w:autoSpaceDN w:val="1"/>
      <w:ind w:left="1000" w:hanging="400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basedOn w:val="PO1"/>
    <w:link w:val="PO155"/>
    <w:qFormat/>
    <w:uiPriority w:val="10"/>
    <w:pPr>
      <w:autoSpaceDE w:val="1"/>
      <w:autoSpaceDN w:val="1"/>
      <w:ind w:left="1200" w:hanging="400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basedOn w:val="PO1"/>
    <w:link w:val="PO156"/>
    <w:qFormat/>
    <w:uiPriority w:val="11"/>
    <w:pPr>
      <w:autoSpaceDE w:val="1"/>
      <w:autoSpaceDN w:val="1"/>
      <w:ind w:left="1400" w:hanging="400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basedOn w:val="PO1"/>
    <w:link w:val="PO157"/>
    <w:qFormat/>
    <w:uiPriority w:val="12"/>
    <w:pPr>
      <w:autoSpaceDE w:val="1"/>
      <w:autoSpaceDN w:val="1"/>
      <w:ind w:left="1600" w:hanging="400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basedOn w:val="PO1"/>
    <w:link w:val="PO158"/>
    <w:qFormat/>
    <w:uiPriority w:val="13"/>
    <w:pPr>
      <w:autoSpaceDE w:val="1"/>
      <w:autoSpaceDN w:val="1"/>
      <w:ind w:left="1800" w:hanging="400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basedOn w:val="PO1"/>
    <w:link w:val="PO159"/>
    <w:qFormat/>
    <w:uiPriority w:val="14"/>
    <w:pPr>
      <w:autoSpaceDE w:val="1"/>
      <w:autoSpaceDN w:val="1"/>
      <w:ind w:left="2000" w:hanging="400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basedOn w:val="PO1"/>
    <w:link w:val="PO160"/>
    <w:qFormat/>
    <w:uiPriority w:val="15"/>
    <w:pPr>
      <w:autoSpaceDE w:val="1"/>
      <w:autoSpaceDN w:val="1"/>
      <w:ind w:left="2200" w:hanging="400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basedOn w:val="PO1"/>
    <w:link w:val="PO162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basedOn w:val="PO2"/>
    <w:qFormat/>
    <w:uiPriority w:val="17"/>
    <w:rPr>
      <w:color w:val="404040"/>
      <w:i/>
      <w:rFonts w:ascii="宋体" w:eastAsia="Times New Roman" w:hAnsi="宋体"/>
      <w:shd w:val="clear" w:color="000000"/>
      <w:sz w:val="21"/>
      <w:szCs w:val="21"/>
      <w:w w:val="100"/>
    </w:rPr>
  </w:style>
  <w:style w:styleId="PO18" w:type="character">
    <w:name w:val="Emphasis"/>
    <w:basedOn w:val="PO2"/>
    <w:qFormat/>
    <w:uiPriority w:val="18"/>
    <w:rPr>
      <w:i/>
      <w:rFonts w:ascii="宋体" w:eastAsia="Times New Roman" w:hAnsi="宋体"/>
      <w:shd w:val="clear" w:color="000000"/>
      <w:sz w:val="21"/>
      <w:szCs w:val="21"/>
      <w:w w:val="100"/>
    </w:rPr>
  </w:style>
  <w:style w:styleId="PO19" w:type="character">
    <w:name w:val="Intense Emphasis"/>
    <w:basedOn w:val="PO2"/>
    <w:qFormat/>
    <w:uiPriority w:val="19"/>
    <w:rPr>
      <w:color w:val="5B9BD5"/>
      <w:i/>
      <w:rFonts w:ascii="宋体" w:eastAsia="Times New Roman" w:hAnsi="宋体"/>
      <w:shd w:val="clear" w:color="000000"/>
      <w:sz w:val="21"/>
      <w:szCs w:val="21"/>
      <w:w w:val="100"/>
    </w:rPr>
  </w:style>
  <w:style w:styleId="PO20" w:type="character">
    <w:name w:val="Strong"/>
    <w:basedOn w:val="PO2"/>
    <w:qFormat/>
    <w:uiPriority w:val="20"/>
    <w:rPr>
      <w:rFonts w:ascii="宋体" w:eastAsia="Times New Roman" w:hAnsi="宋体"/>
      <w:b/>
      <w:shd w:val="clear" w:color="000000"/>
      <w:sz w:val="21"/>
      <w:szCs w:val="21"/>
      <w:w w:val="100"/>
    </w:rPr>
  </w:style>
  <w:style w:styleId="PO21" w:type="paragraph">
    <w:name w:val="Quote"/>
    <w:basedOn w:val="PO1"/>
    <w:link w:val="PO163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basedOn w:val="PO1"/>
    <w:link w:val="PO164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basedOn w:val="PO2"/>
    <w:qFormat/>
    <w:uiPriority w:val="23"/>
    <w:rPr>
      <w:color w:val="5A5A5A"/>
      <w:rFonts w:ascii="宋体" w:eastAsia="Times New Roman" w:hAnsi="宋体"/>
      <w:shd w:val="clear" w:color="000000"/>
      <w:smallCaps/>
      <w:sz w:val="21"/>
      <w:szCs w:val="21"/>
      <w:w w:val="100"/>
    </w:rPr>
  </w:style>
  <w:style w:styleId="PO24" w:type="character">
    <w:name w:val="Intense Reference"/>
    <w:basedOn w:val="PO2"/>
    <w:qFormat/>
    <w:uiPriority w:val="24"/>
    <w:rPr>
      <w:color w:val="5B9BD5"/>
      <w:rFonts w:ascii="宋体" w:eastAsia="Times New Roman" w:hAnsi="宋体"/>
      <w:b/>
      <w:shd w:val="clear" w:color="000000"/>
      <w:smallCaps/>
      <w:sz w:val="21"/>
      <w:szCs w:val="21"/>
      <w:w w:val="100"/>
    </w:rPr>
  </w:style>
  <w:style w:styleId="PO25" w:type="character">
    <w:name w:val="Book Title"/>
    <w:basedOn w:val="PO2"/>
    <w:qFormat/>
    <w:uiPriority w:val="25"/>
    <w:rPr>
      <w:i/>
      <w:rFonts w:ascii="宋体" w:eastAsia="Times New Roman" w:hAnsi="宋体"/>
      <w:b/>
      <w:shd w:val="clear" w:color="000000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firstLine="420"/>
      <w:widowControl/>
      <w:wordWrap/>
    </w:pPr>
  </w:style>
  <w:style w:styleId="PO27" w:type="paragraph">
    <w:name w:val="TOC Heading"/>
    <w:basedOn w:val="PO7"/>
    <w:qFormat/>
    <w:uiPriority w:val="27"/>
    <w:pPr>
      <w:autoSpaceDE w:val="1"/>
      <w:autoSpaceDN w:val="1"/>
      <w:widowControl/>
      <w:wordWrap/>
    </w:pPr>
    <w:rPr>
      <w:color w:val="2E74B5"/>
      <w:b w:val="0"/>
      <w:shd w:val="clear"/>
      <w:sz w:val="32"/>
      <w:szCs w:val="32"/>
      <w:w w:val="100"/>
    </w:rPr>
  </w:style>
  <w:style w:styleId="PO28" w:type="paragraph">
    <w:name w:val="toc 1"/>
    <w:basedOn w:val="PO1"/>
    <w:uiPriority w:val="28"/>
    <w:rPr>
      <w:shd w:val="clear"/>
      <w:sz w:val="21"/>
      <w:szCs w:val="21"/>
      <w:w w:val="100"/>
    </w:rPr>
  </w:style>
  <w:style w:styleId="PO29" w:type="paragraph">
    <w:name w:val="toc 2"/>
    <w:basedOn w:val="PO1"/>
    <w:uiPriority w:val="29"/>
    <w:pPr>
      <w:autoSpaceDE w:val="1"/>
      <w:autoSpaceDN w:val="1"/>
      <w:ind w:left="425" w:firstLine="0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basedOn w:val="PO1"/>
    <w:uiPriority w:val="30"/>
    <w:pPr>
      <w:autoSpaceDE w:val="1"/>
      <w:autoSpaceDN w:val="1"/>
      <w:ind w:left="850" w:firstLine="0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basedOn w:val="PO1"/>
    <w:uiPriority w:val="31"/>
    <w:pPr>
      <w:autoSpaceDE w:val="1"/>
      <w:autoSpaceDN w:val="1"/>
      <w:ind w:left="1275" w:firstLine="0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basedOn w:val="PO1"/>
    <w:uiPriority w:val="32"/>
    <w:pPr>
      <w:autoSpaceDE w:val="1"/>
      <w:autoSpaceDN w:val="1"/>
      <w:ind w:left="1700" w:firstLine="0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basedOn w:val="PO1"/>
    <w:uiPriority w:val="33"/>
    <w:pPr>
      <w:autoSpaceDE w:val="1"/>
      <w:autoSpaceDN w:val="1"/>
      <w:ind w:left="2125" w:firstLine="0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basedOn w:val="PO1"/>
    <w:uiPriority w:val="34"/>
    <w:pPr>
      <w:autoSpaceDE w:val="1"/>
      <w:autoSpaceDN w:val="1"/>
      <w:ind w:left="2550" w:firstLine="0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basedOn w:val="PO1"/>
    <w:uiPriority w:val="35"/>
    <w:pPr>
      <w:autoSpaceDE w:val="1"/>
      <w:autoSpaceDN w:val="1"/>
      <w:ind w:left="2975" w:firstLine="0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basedOn w:val="PO1"/>
    <w:uiPriority w:val="36"/>
    <w:pPr>
      <w:autoSpaceDE w:val="1"/>
      <w:autoSpaceDN w:val="1"/>
      <w:ind w:left="3400" w:firstLine="0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152" w:type="character">
    <w:name w:val="Heading 1 Char"/>
    <w:basedOn w:val="PO2"/>
    <w:link w:val="PO7"/>
    <w:uiPriority w:val="152"/>
    <w:rPr>
      <w:rFonts w:ascii="Calibri" w:eastAsia="Times New Roman" w:hAnsi="Calibri"/>
      <w:b/>
      <w:shd w:val="clear" w:color="000000"/>
      <w:sz w:val="44"/>
      <w:szCs w:val="44"/>
      <w:w w:val="100"/>
    </w:rPr>
  </w:style>
  <w:style w:customStyle="1" w:styleId="PO153" w:type="character">
    <w:name w:val="Heading 2 Char"/>
    <w:basedOn w:val="PO2"/>
    <w:link w:val="PO8"/>
    <w:uiPriority w:val="153"/>
    <w:semiHidden/>
    <w:rPr>
      <w:rFonts w:ascii="Cambria" w:eastAsia="Times New Roman" w:hAnsi="Cambria"/>
      <w:b/>
      <w:shd w:val="clear"/>
      <w:sz w:val="32"/>
      <w:szCs w:val="32"/>
      <w:w w:val="100"/>
    </w:rPr>
  </w:style>
  <w:style w:customStyle="1" w:styleId="PO154" w:type="character">
    <w:name w:val="Heading 3 Char"/>
    <w:basedOn w:val="PO2"/>
    <w:link w:val="PO9"/>
    <w:uiPriority w:val="154"/>
    <w:semiHidden/>
    <w:rPr>
      <w:rFonts w:ascii="宋体" w:eastAsia="Times New Roman" w:hAnsi="宋体"/>
      <w:b/>
      <w:shd w:val="clear"/>
      <w:sz w:val="32"/>
      <w:szCs w:val="32"/>
      <w:w w:val="100"/>
    </w:rPr>
  </w:style>
  <w:style w:customStyle="1" w:styleId="PO155" w:type="character">
    <w:name w:val="Heading 4 Char"/>
    <w:basedOn w:val="PO2"/>
    <w:link w:val="PO10"/>
    <w:uiPriority w:val="155"/>
    <w:semiHidden/>
    <w:rPr>
      <w:rFonts w:ascii="Cambria" w:eastAsia="Times New Roman" w:hAnsi="Cambria"/>
      <w:b/>
      <w:shd w:val="clear"/>
      <w:sz w:val="28"/>
      <w:szCs w:val="28"/>
      <w:w w:val="100"/>
    </w:rPr>
  </w:style>
  <w:style w:customStyle="1" w:styleId="PO156" w:type="character">
    <w:name w:val="Heading 5 Char"/>
    <w:basedOn w:val="PO2"/>
    <w:link w:val="PO11"/>
    <w:uiPriority w:val="156"/>
    <w:semiHidden/>
    <w:rPr>
      <w:rFonts w:ascii="宋体" w:eastAsia="Times New Roman" w:hAnsi="宋体"/>
      <w:b/>
      <w:shd w:val="clear"/>
      <w:sz w:val="28"/>
      <w:szCs w:val="28"/>
      <w:w w:val="100"/>
    </w:rPr>
  </w:style>
  <w:style w:customStyle="1" w:styleId="PO157" w:type="character">
    <w:name w:val="Heading 6 Char"/>
    <w:basedOn w:val="PO2"/>
    <w:link w:val="PO12"/>
    <w:uiPriority w:val="157"/>
    <w:semiHidden/>
    <w:rPr>
      <w:rFonts w:ascii="Cambria" w:eastAsia="Times New Roman" w:hAnsi="Cambria"/>
      <w:b/>
      <w:shd w:val="clear"/>
      <w:sz w:val="24"/>
      <w:szCs w:val="24"/>
      <w:w w:val="100"/>
    </w:rPr>
  </w:style>
  <w:style w:customStyle="1" w:styleId="PO158" w:type="character">
    <w:name w:val="Heading 7 Char"/>
    <w:basedOn w:val="PO2"/>
    <w:link w:val="PO13"/>
    <w:uiPriority w:val="158"/>
    <w:semiHidden/>
    <w:rPr>
      <w:rFonts w:ascii="宋体" w:eastAsia="Times New Roman" w:hAnsi="宋体"/>
      <w:b/>
      <w:shd w:val="clear"/>
      <w:sz w:val="24"/>
      <w:szCs w:val="24"/>
      <w:w w:val="100"/>
    </w:rPr>
  </w:style>
  <w:style w:customStyle="1" w:styleId="PO159" w:type="character">
    <w:name w:val="Heading 8 Char"/>
    <w:basedOn w:val="PO2"/>
    <w:link w:val="PO14"/>
    <w:uiPriority w:val="159"/>
    <w:semiHidden/>
    <w:rPr>
      <w:rFonts w:ascii="Cambria" w:eastAsia="Times New Roman" w:hAnsi="Cambria"/>
      <w:shd w:val="clear"/>
      <w:sz w:val="24"/>
      <w:szCs w:val="24"/>
      <w:w w:val="100"/>
    </w:rPr>
  </w:style>
  <w:style w:customStyle="1" w:styleId="PO160" w:type="character">
    <w:name w:val="Heading 9 Char"/>
    <w:basedOn w:val="PO2"/>
    <w:link w:val="PO15"/>
    <w:uiPriority w:val="160"/>
    <w:semiHidden/>
    <w:rPr>
      <w:rFonts w:ascii="Cambria" w:eastAsia="Times New Roman" w:hAnsi="Cambria"/>
      <w:shd w:val="clear"/>
      <w:sz w:val="21"/>
      <w:szCs w:val="21"/>
      <w:w w:val="100"/>
    </w:rPr>
  </w:style>
  <w:style w:customStyle="1" w:styleId="PO161" w:type="character">
    <w:name w:val="Title Char"/>
    <w:basedOn w:val="PO2"/>
    <w:link w:val="PO6"/>
    <w:uiPriority w:val="161"/>
    <w:rPr>
      <w:rFonts w:ascii="Cambria" w:eastAsia="Times New Roman" w:hAnsi="Cambria"/>
      <w:b/>
      <w:shd w:val="clear"/>
      <w:sz w:val="32"/>
      <w:szCs w:val="32"/>
      <w:w w:val="100"/>
    </w:rPr>
  </w:style>
  <w:style w:customStyle="1" w:styleId="PO162" w:type="character">
    <w:name w:val="Subtitle Char"/>
    <w:basedOn w:val="PO2"/>
    <w:link w:val="PO16"/>
    <w:uiPriority w:val="162"/>
    <w:rPr>
      <w:rFonts w:ascii="Cambria" w:eastAsia="Times New Roman" w:hAnsi="Cambria"/>
      <w:b/>
      <w:shd w:val="clear"/>
      <w:sz w:val="32"/>
      <w:szCs w:val="32"/>
      <w:w w:val="100"/>
    </w:rPr>
  </w:style>
  <w:style w:customStyle="1" w:styleId="PO163" w:type="character">
    <w:name w:val="Quote Char"/>
    <w:basedOn w:val="PO2"/>
    <w:link w:val="PO21"/>
    <w:uiPriority w:val="163"/>
    <w:rPr>
      <w:color w:val="000000"/>
      <w:i/>
      <w:rFonts w:ascii="宋体" w:eastAsia="Times New Roman" w:hAnsi="宋体"/>
      <w:shd w:val="clear"/>
      <w:sz w:val="20"/>
      <w:szCs w:val="20"/>
      <w:w w:val="100"/>
    </w:rPr>
  </w:style>
  <w:style w:customStyle="1" w:styleId="PO164" w:type="character">
    <w:name w:val="Intense Quote Char"/>
    <w:basedOn w:val="PO2"/>
    <w:link w:val="PO22"/>
    <w:uiPriority w:val="164"/>
    <w:rPr>
      <w:color w:val="4F81BD"/>
      <w:i/>
      <w:rFonts w:ascii="宋体" w:eastAsia="Times New Roman" w:hAnsi="宋体"/>
      <w:b/>
      <w:shd w:val="clear"/>
      <w:sz w:val="20"/>
      <w:szCs w:val="20"/>
      <w:w w:val="100"/>
    </w:rPr>
  </w:style>
  <w:style w:styleId="PO165" w:type="paragraph">
    <w:name w:val="header"/>
    <w:basedOn w:val="PO1"/>
    <w:link w:val="PO166"/>
    <w:uiPriority w:val="165"/>
    <w:semiHidden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66" w:type="character">
    <w:name w:val="Header Char"/>
    <w:basedOn w:val="PO2"/>
    <w:link w:val="PO165"/>
    <w:uiPriority w:val="166"/>
    <w:semiHidden/>
    <w:rPr>
      <w:rFonts w:ascii="Calibri" w:eastAsia="Times New Roman" w:hAnsi="Calibri"/>
      <w:shd w:val="clear" w:color="000000"/>
      <w:sz w:val="18"/>
      <w:szCs w:val="18"/>
      <w:w w:val="100"/>
    </w:rPr>
  </w:style>
  <w:style w:styleId="PO167" w:type="paragraph">
    <w:name w:val="footer"/>
    <w:basedOn w:val="PO1"/>
    <w:link w:val="PO168"/>
    <w:uiPriority w:val="167"/>
    <w:semiHidden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68" w:type="character">
    <w:name w:val="Footer Char"/>
    <w:basedOn w:val="PO2"/>
    <w:link w:val="PO167"/>
    <w:uiPriority w:val="168"/>
    <w:semiHidden/>
    <w:rPr>
      <w:rFonts w:ascii="Calibri" w:eastAsia="Times New Roman" w:hAnsi="Calibri"/>
      <w:shd w:val="clear" w:color="000000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Win10NeT.COM</Company>
  <DocSecurity>0</DocSecurity>
  <HyperlinksChanged>false</HyperlinksChanged>
  <Lines>0</Lines>
  <LinksUpToDate>false</LinksUpToDate>
  <Pages>3</Pages>
  <Paragraphs>0</Paragraphs>
  <Words>186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XiaZaiMa.COM</dc:creator>
  <cp:lastModifiedBy/>
  <dcterms:modified xsi:type="dcterms:W3CDTF">2020-09-23T06:10:00Z</dcterms:modified>
</cp:coreProperties>
</file>