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9D" w:rsidRDefault="00B04F9B" w:rsidP="008B359D">
      <w:pPr>
        <w:spacing w:line="220" w:lineRule="atLeast"/>
        <w:jc w:val="center"/>
        <w:rPr>
          <w:rFonts w:asciiTheme="majorEastAsia" w:eastAsiaTheme="majorEastAsia" w:hAnsiTheme="majorEastAsia"/>
          <w:b/>
          <w:sz w:val="32"/>
          <w:szCs w:val="32"/>
        </w:rPr>
      </w:pPr>
      <w:r w:rsidRPr="00B04F9B">
        <w:rPr>
          <w:rFonts w:asciiTheme="majorEastAsia" w:eastAsiaTheme="majorEastAsia" w:hAnsiTheme="majorEastAsia" w:hint="eastAsia"/>
          <w:b/>
          <w:sz w:val="32"/>
          <w:szCs w:val="32"/>
        </w:rPr>
        <w:t>2020</w:t>
      </w:r>
      <w:r w:rsidR="00C5174F">
        <w:rPr>
          <w:rFonts w:asciiTheme="majorEastAsia" w:eastAsiaTheme="majorEastAsia" w:hAnsiTheme="majorEastAsia" w:hint="eastAsia"/>
          <w:b/>
          <w:sz w:val="32"/>
          <w:szCs w:val="32"/>
        </w:rPr>
        <w:t>年疫情期间</w:t>
      </w:r>
      <w:r w:rsidR="008B359D">
        <w:rPr>
          <w:rFonts w:asciiTheme="majorEastAsia" w:eastAsiaTheme="majorEastAsia" w:hAnsiTheme="majorEastAsia" w:hint="eastAsia"/>
          <w:b/>
          <w:sz w:val="32"/>
          <w:szCs w:val="32"/>
        </w:rPr>
        <w:t>公务员</w:t>
      </w:r>
      <w:r w:rsidR="00C5174F">
        <w:rPr>
          <w:rFonts w:asciiTheme="majorEastAsia" w:eastAsiaTheme="majorEastAsia" w:hAnsiTheme="majorEastAsia" w:hint="eastAsia"/>
          <w:b/>
          <w:sz w:val="32"/>
          <w:szCs w:val="32"/>
        </w:rPr>
        <w:t>、事参公</w:t>
      </w:r>
      <w:r w:rsidR="008B359D">
        <w:rPr>
          <w:rFonts w:asciiTheme="majorEastAsia" w:eastAsiaTheme="majorEastAsia" w:hAnsiTheme="majorEastAsia" w:hint="eastAsia"/>
          <w:b/>
          <w:sz w:val="32"/>
          <w:szCs w:val="32"/>
        </w:rPr>
        <w:t>体检实施方案</w:t>
      </w: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根据辽宁省</w:t>
      </w:r>
      <w:r w:rsidR="00B60A9D">
        <w:rPr>
          <w:rFonts w:asciiTheme="minorEastAsia" w:eastAsiaTheme="minorEastAsia" w:hAnsiTheme="minorEastAsia" w:hint="eastAsia"/>
          <w:sz w:val="24"/>
          <w:szCs w:val="24"/>
        </w:rPr>
        <w:t>、沈阳市</w:t>
      </w:r>
      <w:r>
        <w:rPr>
          <w:rFonts w:asciiTheme="minorEastAsia" w:eastAsiaTheme="minorEastAsia" w:hAnsiTheme="minorEastAsia" w:hint="eastAsia"/>
          <w:sz w:val="24"/>
          <w:szCs w:val="24"/>
        </w:rPr>
        <w:t>新型冠状病毒感染的肺炎疫情防控指挥部统一要求，现辽宁省金秋医院健康管理中心做如下体检实施方案。</w:t>
      </w:r>
    </w:p>
    <w:p w:rsidR="00E7069B" w:rsidRPr="00003886" w:rsidRDefault="00003886" w:rsidP="00003886">
      <w:pPr>
        <w:spacing w:line="360" w:lineRule="auto"/>
        <w:ind w:firstLineChars="200" w:firstLine="482"/>
        <w:rPr>
          <w:rFonts w:asciiTheme="minorEastAsia" w:eastAsiaTheme="minorEastAsia" w:hAnsiTheme="minorEastAsia"/>
          <w:b/>
          <w:sz w:val="24"/>
          <w:szCs w:val="24"/>
        </w:rPr>
      </w:pPr>
      <w:r w:rsidRPr="00003886">
        <w:rPr>
          <w:rFonts w:asciiTheme="minorEastAsia" w:eastAsiaTheme="minorEastAsia" w:hAnsiTheme="minorEastAsia" w:hint="eastAsia"/>
          <w:b/>
          <w:sz w:val="24"/>
          <w:szCs w:val="24"/>
        </w:rPr>
        <w:t>一</w:t>
      </w:r>
      <w:r w:rsidRPr="005071CE">
        <w:rPr>
          <w:rFonts w:asciiTheme="minorEastAsia" w:eastAsiaTheme="minorEastAsia" w:hAnsiTheme="minorEastAsia" w:hint="eastAsia"/>
          <w:b/>
          <w:sz w:val="24"/>
          <w:szCs w:val="24"/>
        </w:rPr>
        <w:t>、</w:t>
      </w:r>
      <w:r w:rsidR="008B359D" w:rsidRPr="00003886">
        <w:rPr>
          <w:rFonts w:asciiTheme="minorEastAsia" w:eastAsiaTheme="minorEastAsia" w:hAnsiTheme="minorEastAsia" w:hint="eastAsia"/>
          <w:b/>
          <w:sz w:val="24"/>
          <w:szCs w:val="24"/>
        </w:rPr>
        <w:t>体检日期、时间</w:t>
      </w:r>
      <w:r w:rsidR="00116540" w:rsidRPr="00003886">
        <w:rPr>
          <w:rFonts w:asciiTheme="minorEastAsia" w:eastAsiaTheme="minorEastAsia" w:hAnsiTheme="minorEastAsia" w:hint="eastAsia"/>
          <w:b/>
          <w:sz w:val="24"/>
          <w:szCs w:val="24"/>
        </w:rPr>
        <w:t>、</w:t>
      </w:r>
      <w:r w:rsidR="00E7069B" w:rsidRPr="00003886">
        <w:rPr>
          <w:rFonts w:asciiTheme="minorEastAsia" w:eastAsiaTheme="minorEastAsia" w:hAnsiTheme="minorEastAsia" w:hint="eastAsia"/>
          <w:b/>
          <w:sz w:val="24"/>
          <w:szCs w:val="24"/>
        </w:rPr>
        <w:t>人数、</w:t>
      </w:r>
      <w:r w:rsidR="00116540" w:rsidRPr="00003886">
        <w:rPr>
          <w:rFonts w:asciiTheme="minorEastAsia" w:eastAsiaTheme="minorEastAsia" w:hAnsiTheme="minorEastAsia" w:hint="eastAsia"/>
          <w:b/>
          <w:sz w:val="24"/>
          <w:szCs w:val="24"/>
        </w:rPr>
        <w:t>地点</w:t>
      </w:r>
      <w:r w:rsidR="008B359D" w:rsidRPr="00003886">
        <w:rPr>
          <w:rFonts w:asciiTheme="minorEastAsia" w:eastAsiaTheme="minorEastAsia" w:hAnsiTheme="minorEastAsia" w:hint="eastAsia"/>
          <w:b/>
          <w:sz w:val="24"/>
          <w:szCs w:val="24"/>
        </w:rPr>
        <w:t>：</w:t>
      </w:r>
    </w:p>
    <w:p w:rsidR="006F021D" w:rsidRDefault="00E7069B" w:rsidP="0023098C">
      <w:pPr>
        <w:spacing w:line="360" w:lineRule="auto"/>
        <w:ind w:firstLineChars="200" w:firstLine="480"/>
        <w:rPr>
          <w:rFonts w:asciiTheme="minorEastAsia" w:eastAsiaTheme="minorEastAsia" w:hAnsiTheme="minorEastAsia"/>
          <w:sz w:val="24"/>
          <w:szCs w:val="24"/>
        </w:rPr>
      </w:pPr>
      <w:r w:rsidRPr="00E42429">
        <w:rPr>
          <w:rFonts w:asciiTheme="minorEastAsia" w:eastAsiaTheme="minorEastAsia" w:hAnsiTheme="minorEastAsia" w:hint="eastAsia"/>
          <w:sz w:val="24"/>
          <w:szCs w:val="24"/>
        </w:rPr>
        <w:t>1、日期：</w:t>
      </w:r>
      <w:r w:rsidR="006F021D">
        <w:rPr>
          <w:rFonts w:asciiTheme="minorEastAsia" w:eastAsiaTheme="minorEastAsia" w:hAnsiTheme="minorEastAsia" w:hint="eastAsia"/>
          <w:sz w:val="24"/>
          <w:szCs w:val="24"/>
        </w:rPr>
        <w:t xml:space="preserve">  月   日（  ）</w:t>
      </w:r>
    </w:p>
    <w:p w:rsidR="006F021D" w:rsidRPr="009C06FA" w:rsidRDefault="00E7069B" w:rsidP="006F021D">
      <w:pPr>
        <w:spacing w:line="360" w:lineRule="auto"/>
        <w:ind w:firstLineChars="200" w:firstLine="480"/>
        <w:rPr>
          <w:rFonts w:asciiTheme="minorEastAsia" w:eastAsiaTheme="minorEastAsia" w:hAnsiTheme="minorEastAsia"/>
          <w:b/>
          <w:sz w:val="24"/>
          <w:szCs w:val="24"/>
        </w:rPr>
      </w:pPr>
      <w:r w:rsidRPr="0023098C">
        <w:rPr>
          <w:rFonts w:asciiTheme="minorEastAsia" w:eastAsiaTheme="minorEastAsia" w:hAnsiTheme="minorEastAsia" w:hint="eastAsia"/>
          <w:sz w:val="24"/>
          <w:szCs w:val="24"/>
        </w:rPr>
        <w:t>2、时间：</w:t>
      </w:r>
      <w:r w:rsidR="006F021D">
        <w:rPr>
          <w:rFonts w:asciiTheme="minorEastAsia" w:eastAsiaTheme="minorEastAsia" w:hAnsiTheme="minorEastAsia" w:hint="eastAsia"/>
          <w:sz w:val="24"/>
          <w:szCs w:val="24"/>
        </w:rPr>
        <w:t>早</w:t>
      </w:r>
      <w:r w:rsidR="008E48BA">
        <w:rPr>
          <w:rFonts w:asciiTheme="minorEastAsia" w:eastAsiaTheme="minorEastAsia" w:hAnsiTheme="minorEastAsia"/>
          <w:b/>
          <w:sz w:val="24"/>
          <w:szCs w:val="24"/>
        </w:rPr>
        <w:t>8</w:t>
      </w:r>
      <w:r w:rsidR="006F021D" w:rsidRPr="009C06FA">
        <w:rPr>
          <w:rFonts w:asciiTheme="minorEastAsia" w:eastAsiaTheme="minorEastAsia" w:hAnsiTheme="minorEastAsia" w:hint="eastAsia"/>
          <w:b/>
          <w:sz w:val="24"/>
          <w:szCs w:val="24"/>
        </w:rPr>
        <w:t>：</w:t>
      </w:r>
      <w:r w:rsidR="008E48BA">
        <w:rPr>
          <w:rFonts w:asciiTheme="minorEastAsia" w:eastAsiaTheme="minorEastAsia" w:hAnsiTheme="minorEastAsia"/>
          <w:b/>
          <w:sz w:val="24"/>
          <w:szCs w:val="24"/>
        </w:rPr>
        <w:t>3</w:t>
      </w:r>
      <w:r w:rsidR="006F021D" w:rsidRPr="009C06FA">
        <w:rPr>
          <w:rFonts w:asciiTheme="minorEastAsia" w:eastAsiaTheme="minorEastAsia" w:hAnsiTheme="minorEastAsia" w:hint="eastAsia"/>
          <w:b/>
          <w:sz w:val="24"/>
          <w:szCs w:val="24"/>
        </w:rPr>
        <w:t>0</w:t>
      </w:r>
    </w:p>
    <w:p w:rsidR="008B359D" w:rsidRPr="0023098C" w:rsidRDefault="00E7069B" w:rsidP="0023098C">
      <w:pPr>
        <w:spacing w:line="360" w:lineRule="auto"/>
        <w:ind w:firstLineChars="200" w:firstLine="480"/>
        <w:rPr>
          <w:rFonts w:asciiTheme="minorEastAsia" w:eastAsiaTheme="minorEastAsia" w:hAnsiTheme="minorEastAsia"/>
          <w:sz w:val="24"/>
          <w:szCs w:val="24"/>
        </w:rPr>
      </w:pPr>
      <w:r w:rsidRPr="0023098C">
        <w:rPr>
          <w:rFonts w:asciiTheme="minorEastAsia" w:eastAsiaTheme="minorEastAsia" w:hAnsiTheme="minorEastAsia" w:hint="eastAsia"/>
          <w:sz w:val="24"/>
          <w:szCs w:val="24"/>
        </w:rPr>
        <w:t>3、人数：</w:t>
      </w:r>
      <w:r w:rsidR="009C06FA">
        <w:rPr>
          <w:rFonts w:asciiTheme="minorEastAsia" w:eastAsiaTheme="minorEastAsia" w:hAnsiTheme="minorEastAsia" w:hint="eastAsia"/>
          <w:sz w:val="24"/>
          <w:szCs w:val="24"/>
        </w:rPr>
        <w:t xml:space="preserve">  </w:t>
      </w:r>
      <w:r w:rsidRPr="0023098C">
        <w:rPr>
          <w:rFonts w:asciiTheme="minorEastAsia" w:eastAsiaTheme="minorEastAsia" w:hAnsiTheme="minorEastAsia" w:hint="eastAsia"/>
          <w:sz w:val="24"/>
          <w:szCs w:val="24"/>
        </w:rPr>
        <w:t>人</w:t>
      </w:r>
    </w:p>
    <w:p w:rsidR="00116540" w:rsidRDefault="00E7069B" w:rsidP="0023098C">
      <w:pPr>
        <w:spacing w:line="360" w:lineRule="auto"/>
        <w:ind w:firstLineChars="200" w:firstLine="480"/>
        <w:rPr>
          <w:rFonts w:asciiTheme="minorEastAsia" w:eastAsiaTheme="minorEastAsia" w:hAnsiTheme="minorEastAsia"/>
          <w:sz w:val="24"/>
          <w:szCs w:val="24"/>
        </w:rPr>
      </w:pPr>
      <w:r w:rsidRPr="00E7069B">
        <w:rPr>
          <w:rFonts w:asciiTheme="minorEastAsia" w:eastAsiaTheme="minorEastAsia" w:hAnsiTheme="minorEastAsia" w:hint="eastAsia"/>
          <w:sz w:val="24"/>
          <w:szCs w:val="24"/>
        </w:rPr>
        <w:t>4、</w:t>
      </w:r>
      <w:r w:rsidR="00116540" w:rsidRPr="00E7069B">
        <w:rPr>
          <w:rFonts w:asciiTheme="minorEastAsia" w:eastAsiaTheme="minorEastAsia" w:hAnsiTheme="minorEastAsia" w:hint="eastAsia"/>
          <w:sz w:val="24"/>
          <w:szCs w:val="24"/>
        </w:rPr>
        <w:t>地点：</w:t>
      </w:r>
      <w:r w:rsidR="00123F15">
        <w:rPr>
          <w:rFonts w:asciiTheme="minorEastAsia" w:eastAsiaTheme="minorEastAsia" w:hAnsiTheme="minorEastAsia" w:hint="eastAsia"/>
          <w:sz w:val="24"/>
          <w:szCs w:val="24"/>
        </w:rPr>
        <w:t>体检中心（</w:t>
      </w:r>
      <w:r w:rsidR="00123F15" w:rsidRPr="00123F15">
        <w:rPr>
          <w:rFonts w:asciiTheme="minorEastAsia" w:eastAsiaTheme="minorEastAsia" w:hAnsiTheme="minorEastAsia" w:hint="eastAsia"/>
          <w:sz w:val="24"/>
          <w:szCs w:val="24"/>
        </w:rPr>
        <w:t>三号楼门诊进门预检分诊，出示“健康通行码”绿码，</w:t>
      </w:r>
      <w:r w:rsidR="00123F15" w:rsidRPr="004C6675">
        <w:rPr>
          <w:rFonts w:asciiTheme="minorEastAsia" w:eastAsiaTheme="minorEastAsia" w:hAnsiTheme="minorEastAsia" w:hint="eastAsia"/>
          <w:sz w:val="24"/>
          <w:szCs w:val="24"/>
        </w:rPr>
        <w:t>接受</w:t>
      </w:r>
      <w:r w:rsidR="00123F15" w:rsidRPr="00123F15">
        <w:rPr>
          <w:rFonts w:asciiTheme="minorEastAsia" w:eastAsiaTheme="minorEastAsia" w:hAnsiTheme="minorEastAsia" w:hint="eastAsia"/>
          <w:sz w:val="24"/>
          <w:szCs w:val="24"/>
        </w:rPr>
        <w:t>体温检测，按照指示牌到达体检中心集合体检）</w:t>
      </w:r>
    </w:p>
    <w:p w:rsidR="005071CE" w:rsidRDefault="005071CE" w:rsidP="00A561BA">
      <w:pPr>
        <w:spacing w:line="360" w:lineRule="auto"/>
        <w:ind w:firstLineChars="200" w:firstLine="482"/>
        <w:rPr>
          <w:rFonts w:asciiTheme="minorEastAsia" w:eastAsiaTheme="minorEastAsia" w:hAnsiTheme="minorEastAsia"/>
          <w:sz w:val="24"/>
          <w:szCs w:val="24"/>
        </w:rPr>
      </w:pPr>
      <w:r w:rsidRPr="00A561BA">
        <w:rPr>
          <w:rFonts w:asciiTheme="minorEastAsia" w:eastAsiaTheme="minorEastAsia" w:hAnsiTheme="minorEastAsia" w:hint="eastAsia"/>
          <w:b/>
          <w:sz w:val="24"/>
          <w:szCs w:val="24"/>
        </w:rPr>
        <w:t>二、</w:t>
      </w:r>
      <w:r w:rsidR="008B359D" w:rsidRPr="00CE22BE">
        <w:rPr>
          <w:rFonts w:asciiTheme="minorEastAsia" w:eastAsiaTheme="minorEastAsia" w:hAnsiTheme="minorEastAsia" w:hint="eastAsia"/>
          <w:sz w:val="24"/>
          <w:szCs w:val="24"/>
        </w:rPr>
        <w:t>检前请单位负责人做好流行病学史的调查工作，</w:t>
      </w:r>
      <w:r>
        <w:rPr>
          <w:rFonts w:asciiTheme="minorEastAsia" w:eastAsiaTheme="minorEastAsia" w:hAnsiTheme="minorEastAsia" w:hint="eastAsia"/>
          <w:sz w:val="24"/>
          <w:szCs w:val="24"/>
        </w:rPr>
        <w:t>根据流行病调查表中的内容调查每位考生的详细信息，体检当日</w:t>
      </w:r>
      <w:r w:rsidR="00D07D3A" w:rsidRPr="0061151D">
        <w:rPr>
          <w:rFonts w:asciiTheme="minorEastAsia" w:eastAsiaTheme="minorEastAsia" w:hAnsiTheme="minorEastAsia" w:hint="eastAsia"/>
          <w:b/>
          <w:color w:val="FF0000"/>
          <w:sz w:val="24"/>
          <w:szCs w:val="24"/>
        </w:rPr>
        <w:t>由考生本人</w:t>
      </w:r>
      <w:r w:rsidR="00D07D3A">
        <w:rPr>
          <w:rFonts w:asciiTheme="minorEastAsia" w:eastAsiaTheme="minorEastAsia" w:hAnsiTheme="minorEastAsia" w:hint="eastAsia"/>
          <w:b/>
          <w:color w:val="FF0000"/>
          <w:sz w:val="24"/>
          <w:szCs w:val="24"/>
        </w:rPr>
        <w:t>将</w:t>
      </w:r>
      <w:r w:rsidRPr="00FE673C">
        <w:rPr>
          <w:rFonts w:asciiTheme="minorEastAsia" w:eastAsiaTheme="minorEastAsia" w:hAnsiTheme="minorEastAsia" w:hint="eastAsia"/>
          <w:b/>
          <w:color w:val="FF0000"/>
          <w:sz w:val="24"/>
          <w:szCs w:val="24"/>
        </w:rPr>
        <w:t>纸质版</w:t>
      </w:r>
      <w:r w:rsidR="00D07D3A">
        <w:rPr>
          <w:rFonts w:asciiTheme="minorEastAsia" w:eastAsiaTheme="minorEastAsia" w:hAnsiTheme="minorEastAsia" w:hint="eastAsia"/>
          <w:b/>
          <w:color w:val="FF0000"/>
          <w:sz w:val="24"/>
          <w:szCs w:val="24"/>
        </w:rPr>
        <w:t>流调表及需要提供核酸阴性报告</w:t>
      </w:r>
      <w:r w:rsidR="00DF4330">
        <w:rPr>
          <w:rFonts w:asciiTheme="minorEastAsia" w:eastAsiaTheme="minorEastAsia" w:hAnsiTheme="minorEastAsia" w:hint="eastAsia"/>
          <w:b/>
          <w:color w:val="FF0000"/>
          <w:sz w:val="24"/>
          <w:szCs w:val="24"/>
        </w:rPr>
        <w:t>的</w:t>
      </w:r>
      <w:r w:rsidRPr="0061151D">
        <w:rPr>
          <w:rFonts w:asciiTheme="minorEastAsia" w:eastAsiaTheme="minorEastAsia" w:hAnsiTheme="minorEastAsia" w:hint="eastAsia"/>
          <w:b/>
          <w:color w:val="FF0000"/>
          <w:sz w:val="24"/>
          <w:szCs w:val="24"/>
        </w:rPr>
        <w:t>交给护士</w:t>
      </w:r>
      <w:r w:rsidR="009C4BCF">
        <w:rPr>
          <w:rFonts w:asciiTheme="minorEastAsia" w:eastAsiaTheme="minorEastAsia" w:hAnsiTheme="minorEastAsia" w:hint="eastAsia"/>
          <w:sz w:val="24"/>
          <w:szCs w:val="24"/>
        </w:rPr>
        <w:t>（见附件），</w:t>
      </w:r>
      <w:r w:rsidR="00D07D3A">
        <w:rPr>
          <w:rFonts w:asciiTheme="minorEastAsia" w:eastAsiaTheme="minorEastAsia" w:hAnsiTheme="minorEastAsia" w:hint="eastAsia"/>
          <w:sz w:val="24"/>
          <w:szCs w:val="24"/>
        </w:rPr>
        <w:t>完成如下要求方可参加体检。</w:t>
      </w:r>
    </w:p>
    <w:p w:rsidR="008B359D" w:rsidRDefault="00CE22BE"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B359D">
        <w:rPr>
          <w:rFonts w:asciiTheme="minorEastAsia" w:eastAsiaTheme="minorEastAsia" w:hAnsiTheme="minorEastAsia" w:hint="eastAsia"/>
          <w:sz w:val="24"/>
          <w:szCs w:val="24"/>
        </w:rPr>
        <w:t>、</w:t>
      </w:r>
      <w:r w:rsidR="008B359D" w:rsidRPr="002C2228">
        <w:rPr>
          <w:rFonts w:asciiTheme="minorEastAsia" w:eastAsiaTheme="minorEastAsia" w:hAnsiTheme="minorEastAsia" w:hint="eastAsia"/>
          <w:b/>
          <w:color w:val="FF0000"/>
          <w:sz w:val="24"/>
          <w:szCs w:val="24"/>
        </w:rPr>
        <w:t>辽宁省内考生</w:t>
      </w:r>
      <w:r w:rsidR="008B359D">
        <w:rPr>
          <w:rFonts w:asciiTheme="minorEastAsia" w:eastAsiaTheme="minorEastAsia" w:hAnsiTheme="minorEastAsia" w:hint="eastAsia"/>
          <w:sz w:val="24"/>
          <w:szCs w:val="24"/>
        </w:rPr>
        <w:t>检前</w:t>
      </w:r>
      <w:r w:rsidR="00485478">
        <w:rPr>
          <w:rFonts w:asciiTheme="minorEastAsia" w:eastAsiaTheme="minorEastAsia" w:hAnsiTheme="minorEastAsia" w:hint="eastAsia"/>
          <w:sz w:val="24"/>
          <w:szCs w:val="24"/>
        </w:rPr>
        <w:t>21</w:t>
      </w:r>
      <w:r w:rsidR="0054605A">
        <w:rPr>
          <w:rFonts w:asciiTheme="minorEastAsia" w:eastAsiaTheme="minorEastAsia" w:hAnsiTheme="minorEastAsia" w:hint="eastAsia"/>
          <w:sz w:val="24"/>
          <w:szCs w:val="24"/>
        </w:rPr>
        <w:t>天内无外省</w:t>
      </w:r>
      <w:r w:rsidR="008B359D">
        <w:rPr>
          <w:rFonts w:asciiTheme="minorEastAsia" w:eastAsiaTheme="minorEastAsia" w:hAnsiTheme="minorEastAsia" w:hint="eastAsia"/>
          <w:sz w:val="24"/>
          <w:szCs w:val="24"/>
        </w:rPr>
        <w:t>旅居史的，须持有</w:t>
      </w:r>
      <w:r w:rsidR="008B359D">
        <w:rPr>
          <w:rFonts w:asciiTheme="minorEastAsia" w:eastAsiaTheme="minorEastAsia" w:hAnsiTheme="minorEastAsia" w:hint="eastAsia"/>
          <w:b/>
          <w:sz w:val="24"/>
          <w:szCs w:val="24"/>
        </w:rPr>
        <w:t>“健康通行码”绿码，</w:t>
      </w:r>
      <w:r w:rsidR="008B359D" w:rsidRPr="00561738">
        <w:rPr>
          <w:rFonts w:asciiTheme="minorEastAsia" w:eastAsiaTheme="minorEastAsia" w:hAnsiTheme="minorEastAsia" w:hint="eastAsia"/>
          <w:sz w:val="24"/>
          <w:szCs w:val="24"/>
        </w:rPr>
        <w:t>即可参加体检</w:t>
      </w:r>
      <w:r w:rsidR="008B359D">
        <w:rPr>
          <w:rFonts w:asciiTheme="minorEastAsia" w:eastAsiaTheme="minorEastAsia" w:hAnsiTheme="minorEastAsia" w:hint="eastAsia"/>
          <w:sz w:val="24"/>
          <w:szCs w:val="24"/>
        </w:rPr>
        <w:t>；如检前</w:t>
      </w:r>
      <w:r w:rsidR="00485478">
        <w:rPr>
          <w:rFonts w:asciiTheme="minorEastAsia" w:eastAsiaTheme="minorEastAsia" w:hAnsiTheme="minorEastAsia" w:hint="eastAsia"/>
          <w:sz w:val="24"/>
          <w:szCs w:val="24"/>
        </w:rPr>
        <w:t>21</w:t>
      </w:r>
      <w:r w:rsidR="0054605A">
        <w:rPr>
          <w:rFonts w:asciiTheme="minorEastAsia" w:eastAsiaTheme="minorEastAsia" w:hAnsiTheme="minorEastAsia" w:hint="eastAsia"/>
          <w:sz w:val="24"/>
          <w:szCs w:val="24"/>
        </w:rPr>
        <w:t>天内有外省</w:t>
      </w:r>
      <w:r w:rsidR="008B359D">
        <w:rPr>
          <w:rFonts w:asciiTheme="minorEastAsia" w:eastAsiaTheme="minorEastAsia" w:hAnsiTheme="minorEastAsia" w:hint="eastAsia"/>
          <w:sz w:val="24"/>
          <w:szCs w:val="24"/>
        </w:rPr>
        <w:t>旅居史的，除提供</w:t>
      </w:r>
      <w:r w:rsidR="008B359D">
        <w:rPr>
          <w:rFonts w:asciiTheme="minorEastAsia" w:eastAsiaTheme="minorEastAsia" w:hAnsiTheme="minorEastAsia" w:hint="eastAsia"/>
          <w:b/>
          <w:sz w:val="24"/>
          <w:szCs w:val="24"/>
        </w:rPr>
        <w:t>“健康通行码”绿码外，还需提供</w:t>
      </w:r>
      <w:r w:rsidR="008B359D">
        <w:rPr>
          <w:rFonts w:asciiTheme="minorEastAsia" w:eastAsiaTheme="minorEastAsia" w:hAnsiTheme="minorEastAsia" w:hint="eastAsia"/>
          <w:b/>
          <w:bCs/>
          <w:sz w:val="24"/>
          <w:szCs w:val="24"/>
        </w:rPr>
        <w:t>检前</w:t>
      </w:r>
      <w:r w:rsidR="008B359D">
        <w:rPr>
          <w:rFonts w:asciiTheme="minorEastAsia" w:eastAsiaTheme="minorEastAsia" w:hAnsiTheme="minorEastAsia" w:hint="eastAsia"/>
          <w:b/>
          <w:sz w:val="24"/>
          <w:szCs w:val="24"/>
        </w:rPr>
        <w:t>7天内本人核酸阴性检测报告，</w:t>
      </w:r>
      <w:r w:rsidR="008B359D" w:rsidRPr="00561738">
        <w:rPr>
          <w:rFonts w:asciiTheme="minorEastAsia" w:eastAsiaTheme="minorEastAsia" w:hAnsiTheme="minorEastAsia" w:hint="eastAsia"/>
          <w:sz w:val="24"/>
          <w:szCs w:val="24"/>
        </w:rPr>
        <w:t>方可参加体检</w:t>
      </w:r>
      <w:r w:rsidR="008B359D" w:rsidRPr="00FB138A">
        <w:rPr>
          <w:rFonts w:asciiTheme="minorEastAsia" w:eastAsiaTheme="minorEastAsia" w:hAnsiTheme="minorEastAsia" w:hint="eastAsia"/>
          <w:sz w:val="24"/>
          <w:szCs w:val="24"/>
        </w:rPr>
        <w:t>。</w:t>
      </w:r>
    </w:p>
    <w:p w:rsidR="008B359D" w:rsidRDefault="00CE22BE" w:rsidP="008B359D">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2</w:t>
      </w:r>
      <w:r w:rsidR="008B359D">
        <w:rPr>
          <w:rFonts w:asciiTheme="minorEastAsia" w:eastAsiaTheme="minorEastAsia" w:hAnsiTheme="minorEastAsia" w:hint="eastAsia"/>
          <w:sz w:val="24"/>
          <w:szCs w:val="24"/>
        </w:rPr>
        <w:t>、</w:t>
      </w:r>
      <w:r w:rsidR="008B359D" w:rsidRPr="002C2228">
        <w:rPr>
          <w:rFonts w:asciiTheme="minorEastAsia" w:eastAsiaTheme="minorEastAsia" w:hAnsiTheme="minorEastAsia" w:hint="eastAsia"/>
          <w:b/>
          <w:color w:val="FF0000"/>
          <w:sz w:val="24"/>
          <w:szCs w:val="24"/>
        </w:rPr>
        <w:t>辽宁省外的考生</w:t>
      </w:r>
      <w:r w:rsidR="008B359D">
        <w:rPr>
          <w:rFonts w:asciiTheme="minorEastAsia" w:eastAsiaTheme="minorEastAsia" w:hAnsiTheme="minorEastAsia" w:hint="eastAsia"/>
          <w:sz w:val="24"/>
          <w:szCs w:val="24"/>
        </w:rPr>
        <w:t>，需持有</w:t>
      </w:r>
      <w:r w:rsidR="008B359D">
        <w:rPr>
          <w:rFonts w:asciiTheme="minorEastAsia" w:eastAsiaTheme="minorEastAsia" w:hAnsiTheme="minorEastAsia" w:hint="eastAsia"/>
          <w:b/>
          <w:sz w:val="24"/>
          <w:szCs w:val="24"/>
        </w:rPr>
        <w:t>“健康通行码”绿码和提供检前7天内本人核酸阴性检测报告</w:t>
      </w:r>
      <w:r w:rsidR="008B359D" w:rsidRPr="00561738">
        <w:rPr>
          <w:rFonts w:asciiTheme="minorEastAsia" w:eastAsiaTheme="minorEastAsia" w:hAnsiTheme="minorEastAsia" w:hint="eastAsia"/>
          <w:sz w:val="24"/>
          <w:szCs w:val="24"/>
        </w:rPr>
        <w:t>，方可参加体检</w:t>
      </w:r>
      <w:r w:rsidR="008B359D" w:rsidRPr="00FB138A">
        <w:rPr>
          <w:rFonts w:asciiTheme="minorEastAsia" w:eastAsiaTheme="minorEastAsia" w:hAnsiTheme="minorEastAsia" w:hint="eastAsia"/>
          <w:sz w:val="24"/>
          <w:szCs w:val="24"/>
        </w:rPr>
        <w:t>。</w:t>
      </w:r>
    </w:p>
    <w:p w:rsidR="008B359D" w:rsidRPr="00561738" w:rsidRDefault="00CE22BE"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8B359D" w:rsidRPr="007A561F">
        <w:rPr>
          <w:rFonts w:asciiTheme="minorEastAsia" w:eastAsiaTheme="minorEastAsia" w:hAnsiTheme="minorEastAsia" w:hint="eastAsia"/>
          <w:sz w:val="24"/>
          <w:szCs w:val="24"/>
        </w:rPr>
        <w:t>、</w:t>
      </w:r>
      <w:r w:rsidR="00C90EA5">
        <w:rPr>
          <w:rFonts w:asciiTheme="minorEastAsia" w:eastAsiaTheme="minorEastAsia" w:hAnsiTheme="minorEastAsia" w:hint="eastAsia"/>
          <w:sz w:val="24"/>
          <w:szCs w:val="24"/>
        </w:rPr>
        <w:t>对</w:t>
      </w:r>
      <w:r w:rsidR="008B359D" w:rsidRPr="002C2228">
        <w:rPr>
          <w:rFonts w:asciiTheme="minorEastAsia" w:eastAsiaTheme="minorEastAsia" w:hAnsiTheme="minorEastAsia" w:hint="eastAsia"/>
          <w:b/>
          <w:bCs/>
          <w:color w:val="FF0000"/>
          <w:sz w:val="24"/>
          <w:szCs w:val="24"/>
        </w:rPr>
        <w:t>高风险地区</w:t>
      </w:r>
      <w:r w:rsidR="008B359D" w:rsidRPr="00D8405C">
        <w:rPr>
          <w:rFonts w:asciiTheme="minorEastAsia" w:eastAsiaTheme="minorEastAsia" w:hAnsiTheme="minorEastAsia" w:hint="eastAsia"/>
          <w:color w:val="0D0D0D" w:themeColor="text1" w:themeTint="F2"/>
          <w:sz w:val="24"/>
          <w:szCs w:val="24"/>
        </w:rPr>
        <w:t>（</w:t>
      </w:r>
      <w:bookmarkStart w:id="0" w:name="_GoBack"/>
      <w:bookmarkEnd w:id="0"/>
      <w:r w:rsidR="008B359D" w:rsidRPr="002C2228">
        <w:rPr>
          <w:rFonts w:asciiTheme="minorEastAsia" w:eastAsiaTheme="minorEastAsia" w:hAnsiTheme="minorEastAsia" w:hint="eastAsia"/>
          <w:color w:val="0D0D0D" w:themeColor="text1" w:themeTint="F2"/>
          <w:sz w:val="24"/>
          <w:szCs w:val="24"/>
        </w:rPr>
        <w:t>以中央人民政府官网实时公布为准</w:t>
      </w:r>
      <w:r w:rsidR="007E4F69">
        <w:rPr>
          <w:rFonts w:asciiTheme="minorEastAsia" w:eastAsiaTheme="minorEastAsia" w:hAnsiTheme="minorEastAsia" w:hint="eastAsia"/>
          <w:color w:val="0D0D0D" w:themeColor="text1" w:themeTint="F2"/>
          <w:sz w:val="24"/>
          <w:szCs w:val="24"/>
        </w:rPr>
        <w:t>，并检前将即时</w:t>
      </w:r>
      <w:r w:rsidR="007E4F69" w:rsidRPr="007E4F69">
        <w:rPr>
          <w:rFonts w:asciiTheme="minorEastAsia" w:eastAsiaTheme="minorEastAsia" w:hAnsiTheme="minorEastAsia" w:hint="eastAsia"/>
          <w:b/>
          <w:bCs/>
          <w:sz w:val="24"/>
          <w:szCs w:val="24"/>
        </w:rPr>
        <w:t>高风险地区电话告知负责人</w:t>
      </w:r>
      <w:r w:rsidR="008B359D" w:rsidRPr="00D8405C">
        <w:rPr>
          <w:rFonts w:asciiTheme="minorEastAsia" w:eastAsiaTheme="minorEastAsia" w:hAnsiTheme="minorEastAsia" w:hint="eastAsia"/>
          <w:color w:val="0D0D0D" w:themeColor="text1" w:themeTint="F2"/>
          <w:sz w:val="24"/>
          <w:szCs w:val="24"/>
        </w:rPr>
        <w:t>）</w:t>
      </w:r>
      <w:r w:rsidR="00694408" w:rsidRPr="00694408">
        <w:rPr>
          <w:rFonts w:asciiTheme="minorEastAsia" w:eastAsiaTheme="minorEastAsia" w:hAnsiTheme="minorEastAsia"/>
          <w:color w:val="0D0D0D" w:themeColor="text1" w:themeTint="F2"/>
          <w:sz w:val="24"/>
          <w:szCs w:val="24"/>
        </w:rPr>
        <w:t>来沈返沈</w:t>
      </w:r>
      <w:r w:rsidR="008B359D">
        <w:rPr>
          <w:rFonts w:asciiTheme="minorEastAsia" w:eastAsiaTheme="minorEastAsia" w:hAnsiTheme="minorEastAsia" w:hint="eastAsia"/>
          <w:sz w:val="24"/>
          <w:szCs w:val="24"/>
        </w:rPr>
        <w:t>的考生</w:t>
      </w:r>
      <w:r w:rsidR="00C70D86">
        <w:rPr>
          <w:rFonts w:asciiTheme="minorEastAsia" w:eastAsiaTheme="minorEastAsia" w:hAnsiTheme="minorEastAsia" w:hint="eastAsia"/>
          <w:sz w:val="24"/>
          <w:szCs w:val="24"/>
        </w:rPr>
        <w:t>，</w:t>
      </w:r>
      <w:r w:rsidR="00C70D86" w:rsidRPr="00C70D86">
        <w:rPr>
          <w:rFonts w:asciiTheme="minorEastAsia" w:eastAsiaTheme="minorEastAsia" w:hAnsiTheme="minorEastAsia"/>
          <w:color w:val="0D0D0D" w:themeColor="text1" w:themeTint="F2"/>
          <w:sz w:val="24"/>
          <w:szCs w:val="24"/>
        </w:rPr>
        <w:t>一律实行指定宾馆集中隔离观察21天，期间进行3次核酸检测；正在居家隔离的人员，须即刻转入集中隔离</w:t>
      </w:r>
      <w:r w:rsidR="00C70D86">
        <w:rPr>
          <w:rFonts w:asciiTheme="minorEastAsia" w:eastAsiaTheme="minorEastAsia" w:hAnsiTheme="minorEastAsia" w:hint="eastAsia"/>
          <w:sz w:val="24"/>
          <w:szCs w:val="24"/>
        </w:rPr>
        <w:t>。</w:t>
      </w:r>
      <w:r w:rsidR="008B359D">
        <w:rPr>
          <w:rFonts w:asciiTheme="minorEastAsia" w:eastAsiaTheme="minorEastAsia" w:hAnsiTheme="minorEastAsia" w:hint="eastAsia"/>
          <w:sz w:val="24"/>
          <w:szCs w:val="24"/>
        </w:rPr>
        <w:t>体检当天须持有</w:t>
      </w:r>
      <w:r w:rsidR="00C70D86">
        <w:rPr>
          <w:rFonts w:asciiTheme="minorEastAsia" w:eastAsiaTheme="minorEastAsia" w:hAnsiTheme="minorEastAsia" w:hint="eastAsia"/>
          <w:b/>
          <w:bCs/>
          <w:sz w:val="24"/>
          <w:szCs w:val="24"/>
        </w:rPr>
        <w:t>“健康通行码”绿码和提供本人3</w:t>
      </w:r>
      <w:r w:rsidR="008B359D">
        <w:rPr>
          <w:rFonts w:asciiTheme="minorEastAsia" w:eastAsiaTheme="minorEastAsia" w:hAnsiTheme="minorEastAsia" w:hint="eastAsia"/>
          <w:b/>
          <w:bCs/>
          <w:sz w:val="24"/>
          <w:szCs w:val="24"/>
        </w:rPr>
        <w:t>次核酸阴性检测报告</w:t>
      </w:r>
      <w:r w:rsidR="008B359D">
        <w:rPr>
          <w:rFonts w:asciiTheme="minorEastAsia" w:eastAsiaTheme="minorEastAsia" w:hAnsiTheme="minorEastAsia" w:hint="eastAsia"/>
          <w:sz w:val="24"/>
          <w:szCs w:val="24"/>
        </w:rPr>
        <w:t>，</w:t>
      </w:r>
      <w:r w:rsidR="008B359D" w:rsidRPr="00561738">
        <w:rPr>
          <w:rFonts w:asciiTheme="minorEastAsia" w:eastAsiaTheme="minorEastAsia" w:hAnsiTheme="minorEastAsia" w:hint="eastAsia"/>
          <w:bCs/>
          <w:sz w:val="24"/>
          <w:szCs w:val="24"/>
        </w:rPr>
        <w:t>方可参加体检</w:t>
      </w:r>
      <w:r w:rsidR="008B359D" w:rsidRPr="00561738">
        <w:rPr>
          <w:rFonts w:asciiTheme="minorEastAsia" w:eastAsiaTheme="minorEastAsia" w:hAnsiTheme="minorEastAsia" w:hint="eastAsia"/>
          <w:sz w:val="24"/>
          <w:szCs w:val="24"/>
        </w:rPr>
        <w:t>。</w:t>
      </w:r>
    </w:p>
    <w:p w:rsidR="008B359D" w:rsidRDefault="00CE22BE"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8B359D">
        <w:rPr>
          <w:rFonts w:asciiTheme="minorEastAsia" w:eastAsiaTheme="minorEastAsia" w:hAnsiTheme="minorEastAsia" w:hint="eastAsia"/>
          <w:sz w:val="24"/>
          <w:szCs w:val="24"/>
        </w:rPr>
        <w:t>、</w:t>
      </w:r>
      <w:r w:rsidR="00E02DF8">
        <w:rPr>
          <w:rFonts w:asciiTheme="minorEastAsia" w:eastAsiaTheme="minorEastAsia" w:hAnsiTheme="minorEastAsia"/>
          <w:color w:val="0D0D0D" w:themeColor="text1" w:themeTint="F2"/>
          <w:sz w:val="24"/>
          <w:szCs w:val="24"/>
        </w:rPr>
        <w:t>对</w:t>
      </w:r>
      <w:r w:rsidR="00E02DF8" w:rsidRPr="00E02DF8">
        <w:rPr>
          <w:rFonts w:asciiTheme="minorEastAsia" w:eastAsiaTheme="minorEastAsia" w:hAnsiTheme="minorEastAsia"/>
          <w:b/>
          <w:color w:val="FF0000"/>
          <w:sz w:val="24"/>
          <w:szCs w:val="24"/>
        </w:rPr>
        <w:t>来沈返沈的入境</w:t>
      </w:r>
      <w:r w:rsidR="00E02DF8" w:rsidRPr="00E02DF8">
        <w:rPr>
          <w:rFonts w:asciiTheme="minorEastAsia" w:eastAsiaTheme="minorEastAsia" w:hAnsiTheme="minorEastAsia" w:hint="eastAsia"/>
          <w:b/>
          <w:color w:val="FF0000"/>
          <w:sz w:val="24"/>
          <w:szCs w:val="24"/>
        </w:rPr>
        <w:t>考生</w:t>
      </w:r>
      <w:r w:rsidR="00E02DF8" w:rsidRPr="00E02DF8">
        <w:rPr>
          <w:rFonts w:asciiTheme="minorEastAsia" w:eastAsiaTheme="minorEastAsia" w:hAnsiTheme="minorEastAsia"/>
          <w:color w:val="0D0D0D" w:themeColor="text1" w:themeTint="F2"/>
          <w:sz w:val="24"/>
          <w:szCs w:val="24"/>
        </w:rPr>
        <w:t>，入沈前已实施集中隔离观察且可以出具当地解除隔离证明的，继续进行14天单独居家隔离观察，并在隔离第7日后进行1次核酸检测；不能出具解除隔离证明的，实施14天集中隔离观察，进行2次核酸</w:t>
      </w:r>
      <w:r w:rsidR="00E02DF8" w:rsidRPr="00E02DF8">
        <w:rPr>
          <w:rFonts w:asciiTheme="minorEastAsia" w:eastAsiaTheme="minorEastAsia" w:hAnsiTheme="minorEastAsia"/>
          <w:color w:val="0D0D0D" w:themeColor="text1" w:themeTint="F2"/>
          <w:sz w:val="24"/>
          <w:szCs w:val="24"/>
        </w:rPr>
        <w:lastRenderedPageBreak/>
        <w:t>检测和1次血清抗体检测，之后继续进行14天单独居家隔离观察，并在隔离第7日后进行1次核酸检测。不具备单独居家隔离观察条件的，继续实施集中隔离观察14天，并在隔离第7日后进行1次核酸检测</w:t>
      </w:r>
      <w:r w:rsidR="00E02DF8">
        <w:rPr>
          <w:rFonts w:asciiTheme="minorEastAsia" w:eastAsiaTheme="minorEastAsia" w:hAnsiTheme="minorEastAsia" w:hint="eastAsia"/>
          <w:sz w:val="24"/>
          <w:szCs w:val="24"/>
        </w:rPr>
        <w:t>。</w:t>
      </w:r>
      <w:r w:rsidR="008B359D">
        <w:rPr>
          <w:rFonts w:asciiTheme="minorEastAsia" w:eastAsiaTheme="minorEastAsia" w:hAnsiTheme="minorEastAsia" w:hint="eastAsia"/>
          <w:sz w:val="24"/>
          <w:szCs w:val="24"/>
        </w:rPr>
        <w:t>体检当天须持有</w:t>
      </w:r>
      <w:r w:rsidR="00E02DF8">
        <w:rPr>
          <w:rFonts w:asciiTheme="minorEastAsia" w:eastAsiaTheme="minorEastAsia" w:hAnsiTheme="minorEastAsia" w:hint="eastAsia"/>
          <w:b/>
          <w:bCs/>
          <w:sz w:val="24"/>
          <w:szCs w:val="24"/>
        </w:rPr>
        <w:t>“健康通行码”绿码和提供本人所有</w:t>
      </w:r>
      <w:r w:rsidR="008B359D">
        <w:rPr>
          <w:rFonts w:asciiTheme="minorEastAsia" w:eastAsiaTheme="minorEastAsia" w:hAnsiTheme="minorEastAsia" w:hint="eastAsia"/>
          <w:b/>
          <w:bCs/>
          <w:sz w:val="24"/>
          <w:szCs w:val="24"/>
        </w:rPr>
        <w:t>核酸阴性检测报告</w:t>
      </w:r>
      <w:r w:rsidR="008B359D">
        <w:rPr>
          <w:rFonts w:asciiTheme="minorEastAsia" w:eastAsiaTheme="minorEastAsia" w:hAnsiTheme="minorEastAsia" w:hint="eastAsia"/>
          <w:sz w:val="24"/>
          <w:szCs w:val="24"/>
        </w:rPr>
        <w:t>，</w:t>
      </w:r>
      <w:r w:rsidR="008B359D" w:rsidRPr="00561738">
        <w:rPr>
          <w:rFonts w:asciiTheme="minorEastAsia" w:eastAsiaTheme="minorEastAsia" w:hAnsiTheme="minorEastAsia" w:hint="eastAsia"/>
          <w:bCs/>
          <w:sz w:val="24"/>
          <w:szCs w:val="24"/>
        </w:rPr>
        <w:t>方可参加体检</w:t>
      </w:r>
      <w:r w:rsidR="008B359D" w:rsidRPr="00561738">
        <w:rPr>
          <w:rFonts w:asciiTheme="minorEastAsia" w:eastAsiaTheme="minorEastAsia" w:hAnsiTheme="minorEastAsia" w:hint="eastAsia"/>
          <w:sz w:val="24"/>
          <w:szCs w:val="24"/>
        </w:rPr>
        <w:t>。</w:t>
      </w:r>
    </w:p>
    <w:p w:rsidR="002D0712" w:rsidRDefault="002D0712" w:rsidP="007319CE">
      <w:pPr>
        <w:pStyle w:val="a6"/>
        <w:shd w:val="clear" w:color="auto" w:fill="FFFFFF"/>
        <w:spacing w:before="0" w:beforeAutospacing="0" w:after="0" w:afterAutospacing="0" w:line="360" w:lineRule="auto"/>
        <w:ind w:firstLineChars="200" w:firstLine="480"/>
        <w:rPr>
          <w:rFonts w:asciiTheme="minorEastAsia" w:eastAsiaTheme="minorEastAsia" w:hAnsiTheme="minorEastAsia" w:cstheme="minorBidi"/>
          <w:color w:val="0D0D0D" w:themeColor="text1" w:themeTint="F2"/>
        </w:rPr>
      </w:pPr>
      <w:r>
        <w:rPr>
          <w:rFonts w:asciiTheme="minorEastAsia" w:eastAsiaTheme="minorEastAsia" w:hAnsiTheme="minorEastAsia" w:hint="eastAsia"/>
        </w:rPr>
        <w:t>5</w:t>
      </w:r>
      <w:r w:rsidRPr="003F6528">
        <w:rPr>
          <w:rFonts w:asciiTheme="minorEastAsia" w:eastAsiaTheme="minorEastAsia" w:hAnsiTheme="minorEastAsia" w:cstheme="minorBidi" w:hint="eastAsia"/>
          <w:color w:val="0D0D0D" w:themeColor="text1" w:themeTint="F2"/>
        </w:rPr>
        <w:t>、</w:t>
      </w:r>
      <w:r w:rsidR="003F6528" w:rsidRPr="003F6528">
        <w:rPr>
          <w:rFonts w:asciiTheme="minorEastAsia" w:eastAsiaTheme="minorEastAsia" w:hAnsiTheme="minorEastAsia" w:cstheme="minorBidi" w:hint="eastAsia"/>
          <w:color w:val="0D0D0D" w:themeColor="text1" w:themeTint="F2"/>
        </w:rPr>
        <w:t>结合当前</w:t>
      </w:r>
      <w:r w:rsidR="003F6528" w:rsidRPr="003F6528">
        <w:rPr>
          <w:rFonts w:asciiTheme="minorEastAsia" w:eastAsiaTheme="minorEastAsia" w:hAnsiTheme="minorEastAsia" w:cstheme="minorBidi" w:hint="eastAsia"/>
          <w:b/>
          <w:color w:val="FF0000"/>
        </w:rPr>
        <w:t>北京市疫情防控</w:t>
      </w:r>
      <w:r w:rsidR="003F6528" w:rsidRPr="003F6528">
        <w:rPr>
          <w:rFonts w:asciiTheme="minorEastAsia" w:eastAsiaTheme="minorEastAsia" w:hAnsiTheme="minorEastAsia" w:cstheme="minorBidi" w:hint="eastAsia"/>
          <w:color w:val="0D0D0D" w:themeColor="text1" w:themeTint="F2"/>
        </w:rPr>
        <w:t>总体形势和我省域外疫情防控工作实际，经省统筹推进新冠肺炎疫情防控和经济社会发展工作总指挥部研究决定，现就做好离京来（返）辽人员精准健康管理服务工作通知</w:t>
      </w:r>
      <w:r w:rsidR="003F6528">
        <w:rPr>
          <w:rFonts w:asciiTheme="minorEastAsia" w:eastAsiaTheme="minorEastAsia" w:hAnsiTheme="minorEastAsia" w:cstheme="minorBidi" w:hint="eastAsia"/>
          <w:color w:val="0D0D0D" w:themeColor="text1" w:themeTint="F2"/>
        </w:rPr>
        <w:t>，</w:t>
      </w:r>
      <w:r w:rsidRPr="003F6528">
        <w:rPr>
          <w:rFonts w:asciiTheme="minorEastAsia" w:eastAsiaTheme="minorEastAsia" w:hAnsiTheme="minorEastAsia" w:cstheme="minorBidi" w:hint="eastAsia"/>
          <w:color w:val="0D0D0D" w:themeColor="text1" w:themeTint="F2"/>
        </w:rPr>
        <w:t>见附件1</w:t>
      </w:r>
      <w:r w:rsidR="008333C4" w:rsidRPr="003F6528">
        <w:rPr>
          <w:rFonts w:asciiTheme="minorEastAsia" w:eastAsiaTheme="minorEastAsia" w:hAnsiTheme="minorEastAsia" w:cstheme="minorBidi" w:hint="eastAsia"/>
          <w:color w:val="0D0D0D" w:themeColor="text1" w:themeTint="F2"/>
        </w:rPr>
        <w:t>。</w:t>
      </w:r>
    </w:p>
    <w:p w:rsidR="003F6528" w:rsidRPr="008333C4" w:rsidRDefault="003F6528" w:rsidP="008333C4">
      <w:pPr>
        <w:pStyle w:val="a6"/>
        <w:shd w:val="clear" w:color="auto" w:fill="FFFFFF"/>
        <w:spacing w:before="0" w:beforeAutospacing="0" w:after="0" w:afterAutospacing="0"/>
        <w:rPr>
          <w:rFonts w:asciiTheme="minorEastAsia" w:eastAsiaTheme="minorEastAsia" w:hAnsiTheme="minorEastAsia" w:cstheme="minorBidi"/>
          <w:color w:val="0D0D0D" w:themeColor="text1" w:themeTint="F2"/>
        </w:rPr>
      </w:pP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三、如果发生漏报、瞒报的情况，后果自负，并由招录部门严处。</w:t>
      </w: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四、进入医院后则按照医院新冠疫情期间的标准防控措施和流程进行有序体检。</w:t>
      </w: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因为新冠肺炎疫情还有很大不确定性，以上体检实施方案仅为现阶段暂行方案，随着新冠疫情的动态变化，体检时根据当时疫情现况和上级主管部门统一部署，再做相应调整。</w:t>
      </w:r>
    </w:p>
    <w:p w:rsidR="008B359D" w:rsidRDefault="008B359D" w:rsidP="008B359D">
      <w:pPr>
        <w:spacing w:line="360" w:lineRule="auto"/>
        <w:ind w:firstLineChars="200" w:firstLine="480"/>
        <w:rPr>
          <w:rFonts w:asciiTheme="minorEastAsia" w:eastAsiaTheme="minorEastAsia" w:hAnsiTheme="minorEastAsia"/>
          <w:sz w:val="24"/>
          <w:szCs w:val="24"/>
        </w:rPr>
      </w:pPr>
    </w:p>
    <w:p w:rsidR="008B359D" w:rsidRDefault="008B359D" w:rsidP="008B359D">
      <w:pPr>
        <w:spacing w:line="360" w:lineRule="auto"/>
        <w:ind w:firstLineChars="200" w:firstLine="480"/>
        <w:rPr>
          <w:rFonts w:asciiTheme="minorEastAsia" w:eastAsiaTheme="minorEastAsia" w:hAnsiTheme="minorEastAsia"/>
          <w:sz w:val="24"/>
          <w:szCs w:val="24"/>
        </w:rPr>
      </w:pPr>
    </w:p>
    <w:p w:rsidR="008B359D" w:rsidRDefault="008B359D" w:rsidP="008B359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辽宁省金秋医院健康管理中心</w:t>
      </w:r>
    </w:p>
    <w:p w:rsidR="00AF0C6E" w:rsidRDefault="00AF0C6E" w:rsidP="008B359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676F">
        <w:rPr>
          <w:rFonts w:asciiTheme="minorEastAsia" w:eastAsiaTheme="minorEastAsia" w:hAnsiTheme="minorEastAsia" w:hint="eastAsia"/>
          <w:sz w:val="24"/>
          <w:szCs w:val="24"/>
        </w:rPr>
        <w:t xml:space="preserve">                            </w:t>
      </w:r>
    </w:p>
    <w:p w:rsidR="004358AB" w:rsidRDefault="004358AB" w:rsidP="00D31D50">
      <w:pPr>
        <w:spacing w:line="220" w:lineRule="atLeast"/>
      </w:pPr>
    </w:p>
    <w:sectPr w:rsidR="004358AB" w:rsidSect="00F729B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F4" w:rsidRDefault="00DD70F4" w:rsidP="008B359D">
      <w:pPr>
        <w:spacing w:after="0"/>
      </w:pPr>
      <w:r>
        <w:separator/>
      </w:r>
    </w:p>
  </w:endnote>
  <w:endnote w:type="continuationSeparator" w:id="0">
    <w:p w:rsidR="00DD70F4" w:rsidRDefault="00DD70F4" w:rsidP="008B35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0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5313"/>
      <w:docPartObj>
        <w:docPartGallery w:val="Page Numbers (Bottom of Page)"/>
        <w:docPartUnique/>
      </w:docPartObj>
    </w:sdtPr>
    <w:sdtContent>
      <w:p w:rsidR="00202D16" w:rsidRDefault="00173B43">
        <w:pPr>
          <w:pStyle w:val="a4"/>
          <w:jc w:val="center"/>
        </w:pPr>
        <w:r>
          <w:fldChar w:fldCharType="begin"/>
        </w:r>
        <w:r w:rsidR="00E0293F">
          <w:instrText xml:space="preserve"> PAGE   \* MERGEFORMAT </w:instrText>
        </w:r>
        <w:r>
          <w:fldChar w:fldCharType="separate"/>
        </w:r>
        <w:r w:rsidR="007319CE" w:rsidRPr="007319CE">
          <w:rPr>
            <w:noProof/>
            <w:lang w:val="zh-CN"/>
          </w:rPr>
          <w:t>2</w:t>
        </w:r>
        <w:r>
          <w:fldChar w:fldCharType="end"/>
        </w:r>
      </w:p>
    </w:sdtContent>
  </w:sdt>
  <w:p w:rsidR="00202D16" w:rsidRDefault="00DD70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F4" w:rsidRDefault="00DD70F4" w:rsidP="008B359D">
      <w:pPr>
        <w:spacing w:after="0"/>
      </w:pPr>
      <w:r>
        <w:separator/>
      </w:r>
    </w:p>
  </w:footnote>
  <w:footnote w:type="continuationSeparator" w:id="0">
    <w:p w:rsidR="00DD70F4" w:rsidRDefault="00DD70F4" w:rsidP="008B359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6CA"/>
    <w:multiLevelType w:val="hybridMultilevel"/>
    <w:tmpl w:val="99E219FE"/>
    <w:lvl w:ilvl="0" w:tplc="B1582BA4">
      <w:start w:val="1"/>
      <w:numFmt w:val="japaneseCounting"/>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nsid w:val="3CC34759"/>
    <w:multiLevelType w:val="hybridMultilevel"/>
    <w:tmpl w:val="EF648D1E"/>
    <w:lvl w:ilvl="0" w:tplc="9F4234BE">
      <w:start w:val="1"/>
      <w:numFmt w:val="japaneseCounting"/>
      <w:lvlText w:val="%1、"/>
      <w:lvlJc w:val="left"/>
      <w:pPr>
        <w:ind w:left="1139" w:hanging="7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
    <w:nsid w:val="3F2B065B"/>
    <w:multiLevelType w:val="hybridMultilevel"/>
    <w:tmpl w:val="165E93D0"/>
    <w:lvl w:ilvl="0" w:tplc="FC66766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335D0E"/>
    <w:multiLevelType w:val="hybridMultilevel"/>
    <w:tmpl w:val="F81E4D9C"/>
    <w:lvl w:ilvl="0" w:tplc="E2B82B20">
      <w:start w:val="1"/>
      <w:numFmt w:val="japaneseCounting"/>
      <w:lvlText w:val="%1、"/>
      <w:lvlJc w:val="left"/>
      <w:pPr>
        <w:ind w:left="1690" w:hanging="510"/>
      </w:pPr>
      <w:rPr>
        <w:rFonts w:hint="default"/>
        <w:b/>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3730"/>
  </w:hdrShapeDefaults>
  <w:footnotePr>
    <w:footnote w:id="-1"/>
    <w:footnote w:id="0"/>
  </w:footnotePr>
  <w:endnotePr>
    <w:endnote w:id="-1"/>
    <w:endnote w:id="0"/>
  </w:endnotePr>
  <w:compat>
    <w:useFELayout/>
  </w:compat>
  <w:rsids>
    <w:rsidRoot w:val="00D31D50"/>
    <w:rsid w:val="00003886"/>
    <w:rsid w:val="00007513"/>
    <w:rsid w:val="00014FD2"/>
    <w:rsid w:val="000247CE"/>
    <w:rsid w:val="00095FBA"/>
    <w:rsid w:val="000D6D79"/>
    <w:rsid w:val="001131FA"/>
    <w:rsid w:val="00116540"/>
    <w:rsid w:val="001233E7"/>
    <w:rsid w:val="00123F15"/>
    <w:rsid w:val="001456F3"/>
    <w:rsid w:val="0014744E"/>
    <w:rsid w:val="00173B43"/>
    <w:rsid w:val="001A5632"/>
    <w:rsid w:val="001C474A"/>
    <w:rsid w:val="002124F3"/>
    <w:rsid w:val="0023098C"/>
    <w:rsid w:val="00236BF3"/>
    <w:rsid w:val="00236EEF"/>
    <w:rsid w:val="00247462"/>
    <w:rsid w:val="00275BBD"/>
    <w:rsid w:val="00282030"/>
    <w:rsid w:val="002A449E"/>
    <w:rsid w:val="002B034E"/>
    <w:rsid w:val="002B3041"/>
    <w:rsid w:val="002C2228"/>
    <w:rsid w:val="002D0712"/>
    <w:rsid w:val="002F217E"/>
    <w:rsid w:val="00316E75"/>
    <w:rsid w:val="00323B43"/>
    <w:rsid w:val="003340C9"/>
    <w:rsid w:val="003C1CDE"/>
    <w:rsid w:val="003D37D8"/>
    <w:rsid w:val="003E42AF"/>
    <w:rsid w:val="003F4971"/>
    <w:rsid w:val="003F59C3"/>
    <w:rsid w:val="003F6528"/>
    <w:rsid w:val="00424CA8"/>
    <w:rsid w:val="00426133"/>
    <w:rsid w:val="004358AB"/>
    <w:rsid w:val="00452BBC"/>
    <w:rsid w:val="00482181"/>
    <w:rsid w:val="00485478"/>
    <w:rsid w:val="004B7B72"/>
    <w:rsid w:val="005071CE"/>
    <w:rsid w:val="005404CE"/>
    <w:rsid w:val="0054605A"/>
    <w:rsid w:val="00582EB6"/>
    <w:rsid w:val="005A5C38"/>
    <w:rsid w:val="005D1D19"/>
    <w:rsid w:val="005F4347"/>
    <w:rsid w:val="005F4D57"/>
    <w:rsid w:val="00641270"/>
    <w:rsid w:val="00694408"/>
    <w:rsid w:val="006F021D"/>
    <w:rsid w:val="007319CE"/>
    <w:rsid w:val="00734E92"/>
    <w:rsid w:val="007B2B1E"/>
    <w:rsid w:val="007E4F69"/>
    <w:rsid w:val="00800222"/>
    <w:rsid w:val="008333C4"/>
    <w:rsid w:val="00844A59"/>
    <w:rsid w:val="00893019"/>
    <w:rsid w:val="008A1689"/>
    <w:rsid w:val="008B359D"/>
    <w:rsid w:val="008B7726"/>
    <w:rsid w:val="008C62EA"/>
    <w:rsid w:val="008D5931"/>
    <w:rsid w:val="008D676F"/>
    <w:rsid w:val="008E48BA"/>
    <w:rsid w:val="008F2660"/>
    <w:rsid w:val="0098625D"/>
    <w:rsid w:val="00991530"/>
    <w:rsid w:val="009B5E9A"/>
    <w:rsid w:val="009C06FA"/>
    <w:rsid w:val="009C4BCF"/>
    <w:rsid w:val="009D1217"/>
    <w:rsid w:val="009F0573"/>
    <w:rsid w:val="00A10D8C"/>
    <w:rsid w:val="00A1773A"/>
    <w:rsid w:val="00A561BA"/>
    <w:rsid w:val="00A9413E"/>
    <w:rsid w:val="00AB3A1C"/>
    <w:rsid w:val="00AE01E2"/>
    <w:rsid w:val="00AF0C6E"/>
    <w:rsid w:val="00B024EA"/>
    <w:rsid w:val="00B04F9B"/>
    <w:rsid w:val="00B3354A"/>
    <w:rsid w:val="00B37E88"/>
    <w:rsid w:val="00B5469B"/>
    <w:rsid w:val="00B60A9D"/>
    <w:rsid w:val="00BF645F"/>
    <w:rsid w:val="00C305C8"/>
    <w:rsid w:val="00C34B93"/>
    <w:rsid w:val="00C5174F"/>
    <w:rsid w:val="00C61817"/>
    <w:rsid w:val="00C70D86"/>
    <w:rsid w:val="00C90EA5"/>
    <w:rsid w:val="00CD7177"/>
    <w:rsid w:val="00CE22BE"/>
    <w:rsid w:val="00D07D3A"/>
    <w:rsid w:val="00D31D50"/>
    <w:rsid w:val="00D41F99"/>
    <w:rsid w:val="00D643F4"/>
    <w:rsid w:val="00D77884"/>
    <w:rsid w:val="00D77BA3"/>
    <w:rsid w:val="00D8405C"/>
    <w:rsid w:val="00DD3C14"/>
    <w:rsid w:val="00DD70F4"/>
    <w:rsid w:val="00DF4330"/>
    <w:rsid w:val="00DF76D4"/>
    <w:rsid w:val="00E0293F"/>
    <w:rsid w:val="00E02DF8"/>
    <w:rsid w:val="00E24401"/>
    <w:rsid w:val="00E42429"/>
    <w:rsid w:val="00E457E3"/>
    <w:rsid w:val="00E7069B"/>
    <w:rsid w:val="00EE4395"/>
    <w:rsid w:val="00EF7952"/>
    <w:rsid w:val="00FB7EED"/>
    <w:rsid w:val="00FD4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35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B359D"/>
    <w:rPr>
      <w:rFonts w:ascii="Tahoma" w:hAnsi="Tahoma"/>
      <w:sz w:val="18"/>
      <w:szCs w:val="18"/>
    </w:rPr>
  </w:style>
  <w:style w:type="paragraph" w:styleId="a4">
    <w:name w:val="footer"/>
    <w:basedOn w:val="a"/>
    <w:link w:val="Char0"/>
    <w:uiPriority w:val="99"/>
    <w:unhideWhenUsed/>
    <w:rsid w:val="008B359D"/>
    <w:pPr>
      <w:tabs>
        <w:tab w:val="center" w:pos="4153"/>
        <w:tab w:val="right" w:pos="8306"/>
      </w:tabs>
    </w:pPr>
    <w:rPr>
      <w:sz w:val="18"/>
      <w:szCs w:val="18"/>
    </w:rPr>
  </w:style>
  <w:style w:type="character" w:customStyle="1" w:styleId="Char0">
    <w:name w:val="页脚 Char"/>
    <w:basedOn w:val="a0"/>
    <w:link w:val="a4"/>
    <w:uiPriority w:val="99"/>
    <w:rsid w:val="008B359D"/>
    <w:rPr>
      <w:rFonts w:ascii="Tahoma" w:hAnsi="Tahoma"/>
      <w:sz w:val="18"/>
      <w:szCs w:val="18"/>
    </w:rPr>
  </w:style>
  <w:style w:type="paragraph" w:styleId="a5">
    <w:name w:val="List Paragraph"/>
    <w:basedOn w:val="a"/>
    <w:uiPriority w:val="34"/>
    <w:qFormat/>
    <w:rsid w:val="00116540"/>
    <w:pPr>
      <w:ind w:firstLineChars="200" w:firstLine="420"/>
    </w:pPr>
  </w:style>
  <w:style w:type="paragraph" w:styleId="a6">
    <w:name w:val="Normal (Web)"/>
    <w:basedOn w:val="a"/>
    <w:uiPriority w:val="99"/>
    <w:unhideWhenUsed/>
    <w:rsid w:val="008333C4"/>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8333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68</cp:revision>
  <dcterms:created xsi:type="dcterms:W3CDTF">2008-09-11T17:20:00Z</dcterms:created>
  <dcterms:modified xsi:type="dcterms:W3CDTF">2020-07-15T08:02:00Z</dcterms:modified>
</cp:coreProperties>
</file>