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</w:p>
    <w:bookmarkEnd w:id="0"/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大连市新型冠状病毒感染的肺炎疫情防控指挥部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关于启用“大连健康码”的通告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为深入贯彻《辽宁省新型冠状病毒感染的肺炎疫情防控指挥部令》(第6号)和《大连市新型冠状病毒感染的肺炎疫情防控指挥部令》(第6号)精神，积极应对疫情防控期间“返工返岗”形势，落实人员分区分级管控要求，为方便广大市民和外地来连人员出行，我市于 2020年3月1日启用“大连健康码”。现将有关事项通告如下：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一、全市实行“大连健康码”一码通行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(一)适用对象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大连市民及外地来连人员（暂不包含外籍人员）。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(二)申领方式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申领者通过下载“市民云”抗疫防控专版App注册使用，点击“大连健康码”服务，如实填报个人真实信息，提出大连健康码申请，由系统自动生成专属的三色二维码——“大连健康码”，作为个人在大连域内通行的电子凭证。填报虚假信息或冒用他人信息申报，一经发现，将记入个人信用记录；造成重大影响者，将依法追究有关责任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(三)凭码通行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全市实行凭“大连健康码”亮码或扫码通行。各居民小区、复产复工企事业单位以及公共交通、大型商超、酒店、金融网点等人员相对密集的公共场所，应安排专人负责“人码合一”核检，可按“亮码或扫码+测量体温并进行分类处置”进行使用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二、有关要求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1.各地区、各部门、各单位应按所属职责和具体管理要求，落实“大连健康码”使用。全市各有关管理人员应首先完成市民云抗疫防控专版App安装，掌握扫码登记流程，熟练操作应用系统。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.全市人员相对密集的场所，要在醒目位置设置“大连健康码”标识及申领操作指南。各地区、各部门、各单位可依托各类媒体渠道发布“大连健康码”申领使用指南，并组织人员培训和信息填报，推广使用“大连健康码”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3.对无法自行使用App申请“大连健康码”的老人、儿童等可由其家属或监护人负责出示自己的“大连健康码”，也可通过原管理方式出行。其他特殊人员由管理机构采取其他出入凭证方式。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4.“大连健康码”在大连市域范围内通用，对于符合要求的，各村（社区）、小区、卡点、重点场所等必须予以通行。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“大连健康码”上线后，将会根据国家、省、市有关要求和市民诉求不断进行功能升级，扩展使用范围。希望广大市民和外地来连人员积极支持配合，不明之处，请拨“12345”或“88900000”服务热线咨询。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疫情防控指挥部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2020年3月4日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1776" w:firstLineChars="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1776" w:firstLineChars="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大连健康码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下载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市民云</w:t>
      </w:r>
      <w:r>
        <w:rPr>
          <w:rFonts w:ascii="仿宋" w:hAnsi="仿宋" w:eastAsia="仿宋"/>
          <w:sz w:val="32"/>
          <w:szCs w:val="32"/>
        </w:rPr>
        <w:t>”APP，点击桌面上的市民云</w:t>
      </w:r>
    </w:p>
    <w:p>
      <w:pPr>
        <w:jc w:val="center"/>
        <w:rPr>
          <w:rStyle w:val="6"/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076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然后点击我的</w:t>
      </w:r>
    </w:p>
    <w:p>
      <w:pPr>
        <w:jc w:val="center"/>
        <w:rPr>
          <w:rStyle w:val="6"/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78130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 之后点击登录先进行登录</w:t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3590925" cy="1838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然后点击首页，将位置设置在大连，</w:t>
      </w:r>
      <w:r>
        <w:rPr>
          <w:rFonts w:ascii="仿宋" w:hAnsi="仿宋" w:eastAsia="仿宋"/>
          <w:sz w:val="32"/>
          <w:szCs w:val="32"/>
        </w:rPr>
        <w:t>点击</w:t>
      </w:r>
      <w:r>
        <w:rPr>
          <w:rFonts w:hint="eastAsia" w:ascii="仿宋" w:hAnsi="仿宋" w:eastAsia="仿宋"/>
          <w:sz w:val="32"/>
          <w:szCs w:val="32"/>
        </w:rPr>
        <w:t>“个人</w:t>
      </w:r>
      <w:r>
        <w:rPr>
          <w:rFonts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</w:rPr>
        <w:t>”</w:t>
      </w:r>
    </w:p>
    <w:p>
      <w:pPr>
        <w:pStyle w:val="9"/>
        <w:ind w:left="780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762250" cy="5086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5.健康码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0" distR="0">
            <wp:extent cx="2476500" cy="2762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二、</w:t>
      </w:r>
      <w:r>
        <w:rPr>
          <w:rFonts w:ascii="仿宋" w:hAnsi="仿宋" w:eastAsia="仿宋"/>
          <w:b/>
          <w:sz w:val="32"/>
          <w:szCs w:val="32"/>
        </w:rPr>
        <w:t>疫情防控行程卡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微信</w:t>
      </w:r>
      <w:r>
        <w:rPr>
          <w:rFonts w:ascii="仿宋" w:hAnsi="仿宋" w:eastAsia="仿宋"/>
          <w:sz w:val="32"/>
          <w:szCs w:val="32"/>
        </w:rPr>
        <w:t>更新至最新版本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扫描进入“国务院客户端”小程序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943100" cy="1838325"/>
            <wp:effectExtent l="0" t="0" r="0" b="9525"/>
            <wp:docPr id="8" name="图片 8" descr="C:\Users\Administrator\Desktop\微信图片_2020042316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图片_20200423162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icrosoft YaHei UI" w:hAnsi="Microsoft YaHei UI" w:eastAsia="Microsoft YaHei UI"/>
          <w:color w:val="000000"/>
          <w:spacing w:val="15"/>
          <w:sz w:val="23"/>
          <w:szCs w:val="23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3.点击进入“防疫行程卡”</w:t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57800" cy="5086350"/>
            <wp:effectExtent l="0" t="0" r="0" b="0"/>
            <wp:docPr id="9" name="图片 9" descr="C:\Users\Administrator\Desktop\微信图片_2020042316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微信图片_202004231629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4.输入手机号、验证码，同意授权，然后点击查询</w:t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6809740"/>
            <wp:effectExtent l="0" t="0" r="2540" b="0"/>
            <wp:docPr id="11" name="图片 11" descr="C:\Users\Administrator\Desktop\微信图片_2020042316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微信图片_20200423163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Microsoft YaHei UI" w:hAnsi="Microsoft YaHei UI" w:eastAsia="Microsoft YaHei UI"/>
          <w:color w:val="000000"/>
          <w:spacing w:val="15"/>
          <w:sz w:val="23"/>
          <w:szCs w:val="23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查询结果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包含个人在前14天内到访的国家（地区）与停留4小时以上的国内城市。“色卡”仅对到访地作提醒，不关联健康状况。</w:t>
      </w:r>
    </w:p>
    <w:p>
      <w:pPr>
        <w:pStyle w:val="9"/>
        <w:ind w:left="36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drawing>
          <wp:inline distT="0" distB="0" distL="0" distR="0">
            <wp:extent cx="5143500" cy="11125200"/>
            <wp:effectExtent l="0" t="0" r="0" b="0"/>
            <wp:docPr id="12" name="图片 12" descr="C:\Users\ADMINI~1\AppData\Local\Temp\WeChat Files\78931078631636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WeChat Files\789310786316360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4A23"/>
    <w:multiLevelType w:val="multilevel"/>
    <w:tmpl w:val="38CA4A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E"/>
    <w:rsid w:val="00052ED1"/>
    <w:rsid w:val="00082768"/>
    <w:rsid w:val="00087249"/>
    <w:rsid w:val="000E3A31"/>
    <w:rsid w:val="001A1672"/>
    <w:rsid w:val="001D7707"/>
    <w:rsid w:val="00276574"/>
    <w:rsid w:val="003B7C7E"/>
    <w:rsid w:val="003D70E8"/>
    <w:rsid w:val="00456E85"/>
    <w:rsid w:val="004A1E2C"/>
    <w:rsid w:val="004E4961"/>
    <w:rsid w:val="0056151C"/>
    <w:rsid w:val="007108C4"/>
    <w:rsid w:val="00763B9D"/>
    <w:rsid w:val="007A02E5"/>
    <w:rsid w:val="008571CA"/>
    <w:rsid w:val="008F0D25"/>
    <w:rsid w:val="00913CF7"/>
    <w:rsid w:val="00943BBC"/>
    <w:rsid w:val="00955F2B"/>
    <w:rsid w:val="00975E4F"/>
    <w:rsid w:val="009C05AC"/>
    <w:rsid w:val="00B55D8E"/>
    <w:rsid w:val="00C85FDC"/>
    <w:rsid w:val="00C93E15"/>
    <w:rsid w:val="00DC378E"/>
    <w:rsid w:val="00DC4B6E"/>
    <w:rsid w:val="00E34026"/>
    <w:rsid w:val="00EA757B"/>
    <w:rsid w:val="00EF7FE3"/>
    <w:rsid w:val="00F85ADE"/>
    <w:rsid w:val="14940B55"/>
    <w:rsid w:val="38B76406"/>
    <w:rsid w:val="43D978A5"/>
    <w:rsid w:val="79D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</Words>
  <Characters>208</Characters>
  <Lines>1</Lines>
  <Paragraphs>1</Paragraphs>
  <TotalTime>16</TotalTime>
  <ScaleCrop>false</ScaleCrop>
  <LinksUpToDate>false</LinksUpToDate>
  <CharactersWithSpaces>243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2020-04-23T08:12:00Z</dcterms:created>
  <dc:creator>Administrator</dc:creator>
  <cp:lastModifiedBy>寒，意浓</cp:lastModifiedBy>
  <dcterms:modified xsi:type="dcterms:W3CDTF">2020-06-12T06:50:47Z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