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jc w:val="center"/>
        <w:rPr>
          <w:rFonts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2020年泰安市各级机关招录公务员报考指南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1.本次招录对报考者年龄有什么基本要求？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报考者应于1984年3月至2002年3月期间出生，其中2020年应届研究生（非在职）人员年龄放宽到1979年3月以后出生。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2.本次招录中的“应届毕业生”是如何界定的？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3.本次招录中的“非在职”如何理解？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本次招录中的“非在职”，是指报考者没有稳定的就业，与学历性质无关。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4.如何理解“在读的全日制非应届毕业生”不得报考？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是指在国内普通高等学校或承担研究生教育任务的科学研究机构中，采取全脱产方式学习且2020年9月以前不能够毕业的学生，不得报考。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5.本次招录中的应回避亲属关系指的是什么？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6.2020年毕业的定向生、委培生是否可以报考？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2020年毕业的定向生、委培生原则上不得报考。如委培或定向单位同意其报考，应当由委培或定向单位出具同意报考证明，并经所在院校同意后方可报考。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7.在全国各军队院校取得学历证书的人员可否报考？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8.招录职位所要求的专业应如何理解？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招录职位在大学专科、大学本科、研究生3个高等学历教育层次分别明确了对报考者的专业要求，一般报考者符合一个高等学历教育层次的专业要求，即可报考该职位。招录职位另有规定的，须从其规定。</w:t>
      </w:r>
      <w:r>
        <w:rPr>
          <w:rFonts w:hint="eastAsia" w:ascii="微软雅黑" w:hAnsi="微软雅黑" w:eastAsia="微软雅黑" w:cs="微软雅黑"/>
          <w:b w:val="0"/>
          <w:i w:val="0"/>
          <w:caps w:val="0"/>
          <w:color w:val="333333"/>
          <w:spacing w:val="0"/>
          <w:sz w:val="27"/>
          <w:szCs w:val="27"/>
          <w:bdr w:val="none" w:color="auto" w:sz="0" w:space="0"/>
          <w:shd w:val="clear" w:fill="FFFFFF"/>
        </w:rPr>
        <w:t>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报考者须依据招录职位要求的相应高等学历教育层次所包含的专业报考。</w:t>
      </w:r>
      <w:r>
        <w:rPr>
          <w:rFonts w:hint="eastAsia" w:ascii="微软雅黑" w:hAnsi="微软雅黑" w:eastAsia="微软雅黑" w:cs="微软雅黑"/>
          <w:b w:val="0"/>
          <w:i w:val="0"/>
          <w:caps w:val="0"/>
          <w:color w:val="333333"/>
          <w:spacing w:val="0"/>
          <w:sz w:val="27"/>
          <w:szCs w:val="27"/>
          <w:bdr w:val="none" w:color="auto" w:sz="0" w:space="0"/>
          <w:shd w:val="clear" w:fill="FFFFFF"/>
        </w:rPr>
        <w:t>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对研究生学历教育层次有专业方向领域要求的职位，报考者在报名时应如实填写学历证书上的专业名称。</w:t>
      </w:r>
      <w:r>
        <w:rPr>
          <w:rStyle w:val="5"/>
          <w:rFonts w:hint="eastAsia" w:ascii="微软雅黑" w:hAnsi="微软雅黑" w:eastAsia="微软雅黑" w:cs="微软雅黑"/>
          <w:b/>
          <w:i w:val="0"/>
          <w:caps w:val="0"/>
          <w:color w:val="333333"/>
          <w:spacing w:val="0"/>
          <w:sz w:val="27"/>
          <w:szCs w:val="27"/>
          <w:bdr w:val="none" w:color="auto" w:sz="0" w:space="0"/>
          <w:shd w:val="clear" w:fill="FFFFFF"/>
        </w:rPr>
        <w:t>如学历证书上的专业名称不能体现专业方向领域，</w:t>
      </w:r>
      <w:r>
        <w:rPr>
          <w:rFonts w:hint="eastAsia" w:ascii="微软雅黑" w:hAnsi="微软雅黑" w:eastAsia="微软雅黑" w:cs="微软雅黑"/>
          <w:b w:val="0"/>
          <w:i w:val="0"/>
          <w:caps w:val="0"/>
          <w:color w:val="333333"/>
          <w:spacing w:val="0"/>
          <w:sz w:val="27"/>
          <w:szCs w:val="27"/>
          <w:bdr w:val="none" w:color="auto" w:sz="0" w:space="0"/>
          <w:shd w:val="clear" w:fill="FFFFFF"/>
        </w:rPr>
        <w:t>则应当填写专业方向领域，并在面试前资格审查时提供相应证明。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特别提醒：</w:t>
      </w:r>
      <w:r>
        <w:rPr>
          <w:rFonts w:hint="eastAsia" w:ascii="微软雅黑" w:hAnsi="微软雅黑" w:eastAsia="微软雅黑" w:cs="微软雅黑"/>
          <w:b w:val="0"/>
          <w:i w:val="0"/>
          <w:caps w:val="0"/>
          <w:color w:val="333333"/>
          <w:spacing w:val="0"/>
          <w:sz w:val="27"/>
          <w:szCs w:val="27"/>
          <w:bdr w:val="none" w:color="auto" w:sz="0" w:space="0"/>
          <w:shd w:val="clear" w:fill="FFFFFF"/>
        </w:rPr>
        <w:t>鉴于设置专业要求时参考的专业目录未能完全涵盖旧专业、新兴学科、国外学科等，请报考者及时查阅教育部制定的现行高等教育专业目录，核实是否属于参考专业目录中的专业。</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教育部制定的现行高等教育专业目录主要有：《学位授予和人才培养学科目录（2018年4月更新）》，《普通高等学校本科专业目录（2012年）》，《普通高等学校高等职业教育（专科）专业目录（2015年）》。</w:t>
      </w:r>
      <w:r>
        <w:rPr>
          <w:rFonts w:hint="eastAsia" w:ascii="微软雅黑" w:hAnsi="微软雅黑" w:eastAsia="微软雅黑" w:cs="微软雅黑"/>
          <w:b w:val="0"/>
          <w:i w:val="0"/>
          <w:caps w:val="0"/>
          <w:color w:val="333333"/>
          <w:spacing w:val="0"/>
          <w:sz w:val="27"/>
          <w:szCs w:val="27"/>
          <w:bdr w:val="none" w:color="auto" w:sz="0" w:space="0"/>
          <w:shd w:val="clear" w:fill="FFFFFF"/>
        </w:rPr>
        <w:t>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9. 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10.2018年、2019年普通高校毕业生可否以应届毕业生的身份报考？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11.具有基层工作经历的应届毕业生，以何种身份报考？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12.参加大学生村官等服务基层四项目的人员可否以应届毕业生的身份报考？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参加大学生村官、“三支一扶”计划、大学生志愿服务西部计划、特岗教师计划等服务基层四项目前无工作经历的人员，服务期满且考核合格后2年内，未落实工作单位的，可以报考限应届毕业生报考职位。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13.录用人民警察报考年龄是如何规定的？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录用人民警察的报考年龄条件详见省公安厅发布的招录简章。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14.本次招录中的有效居民身份证指的是什么？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有效居民身份证包括有效期限内的居民身份证和临时居民身份证。</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请考生妥善保管本人有效居民身份证，过期或丢失的，请务必在考前及时到公安机关换领或补办。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15.基层工作经历起始时间如何界定？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⑴在县级以下党政机关、事业单位（不含市级以上参照公务员法管理的事业单位）、国有企业的人员，其基层工作经历的起始时间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⑵参加“选聘高校毕业生到村任职”、“三支一扶”（支教、支农、支医和扶贫）、“大学生志愿服务西部计划”、“农村义务教育阶段学校教师特设岗位计划”等中央和地方基层就业项目人员，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自报到之日算起。</w:t>
      </w:r>
      <w:r>
        <w:rPr>
          <w:rFonts w:hint="eastAsia" w:ascii="微软雅黑" w:hAnsi="微软雅黑" w:eastAsia="微软雅黑" w:cs="微软雅黑"/>
          <w:b w:val="0"/>
          <w:i w:val="0"/>
          <w:caps w:val="0"/>
          <w:color w:val="333333"/>
          <w:spacing w:val="0"/>
          <w:sz w:val="27"/>
          <w:szCs w:val="27"/>
          <w:bdr w:val="none" w:color="auto" w:sz="0" w:space="0"/>
          <w:shd w:val="clear" w:fill="FFFFFF"/>
        </w:rPr>
        <w:t>到基层特定公益岗位（社会管理和公共服务）初次就业的人员，其基层工作经历的起始时间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⑶离校未就业高校毕业生到高校毕业生实习见习基地（该基地为基层单位）参加见习或者到企事业单位参与项目研究的，其基层工作经历的起始时间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⑷到其他经济组织、社会组织等单位工作的人员，其基层工作经历的起始时间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以劳动合同约定的起始时间算起。</w:t>
      </w:r>
      <w:r>
        <w:rPr>
          <w:rFonts w:hint="eastAsia" w:ascii="微软雅黑" w:hAnsi="微软雅黑" w:eastAsia="微软雅黑" w:cs="微软雅黑"/>
          <w:b w:val="0"/>
          <w:i w:val="0"/>
          <w:caps w:val="0"/>
          <w:color w:val="333333"/>
          <w:spacing w:val="0"/>
          <w:sz w:val="27"/>
          <w:szCs w:val="27"/>
          <w:bdr w:val="none" w:color="auto" w:sz="0" w:space="0"/>
          <w:shd w:val="clear" w:fill="FFFFFF"/>
        </w:rPr>
        <w:t>如不能提供合法有效的劳动合同，则应当提供社保证明等佐证材料。单凭单位出具的证明，不能通过基层工作经历的认定。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⑸自主创业并办理工商注册手续的人员，其基层工作经历的起始时间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自营业执照颁发之日算起。</w:t>
      </w:r>
      <w:r>
        <w:rPr>
          <w:rFonts w:hint="eastAsia" w:ascii="微软雅黑" w:hAnsi="微软雅黑" w:eastAsia="微软雅黑" w:cs="微软雅黑"/>
          <w:b w:val="0"/>
          <w:i w:val="0"/>
          <w:caps w:val="0"/>
          <w:color w:val="333333"/>
          <w:spacing w:val="0"/>
          <w:sz w:val="27"/>
          <w:szCs w:val="27"/>
          <w:bdr w:val="none" w:color="auto" w:sz="0" w:space="0"/>
          <w:shd w:val="clear" w:fill="FFFFFF"/>
        </w:rPr>
        <w:t>以灵活就业形式初次就业人员，其基层工作经历时间</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16.报考资格条件中要求的各项资格（资质）的截止时间是如何确定的？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基层工作经历计算时间截止到2020年5月，应当足年足月</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据实累计计算。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2020年应届毕业生一般应在2020年9月30日前取得学历、学位。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其他未经公告的与时限有关的条件，均截止到2020年5月。报考者在报名前已通过考试但未取得证书的，可在面试前资格审查时提供由相关部门出具的成绩单及是否通过考试的书面结论。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17.报考者在报名时符合报考条件，但在报考过程中，自身条件发生变化，不再符合报考资格条件，应如何处理？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18.哪些人员可以报考招录退役军人的职位？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19.哪些人员可以报考招录服务基层项目人员的职位？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二、关于填写报名信息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1.填写报名信息时应当注意什么？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报名时，报考者要认真阅读网上报名系统有关要求和诚信承诺书，提交的报名申请材料必须真实、准确、完整，能够体现报考职位的要求。电子版照片须为</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近期免冠彩色证件照，</w:t>
      </w:r>
      <w:r>
        <w:rPr>
          <w:rFonts w:hint="eastAsia" w:ascii="微软雅黑" w:hAnsi="微软雅黑" w:eastAsia="微软雅黑" w:cs="微软雅黑"/>
          <w:b w:val="0"/>
          <w:i w:val="0"/>
          <w:caps w:val="0"/>
          <w:color w:val="333333"/>
          <w:spacing w:val="0"/>
          <w:sz w:val="27"/>
          <w:szCs w:val="27"/>
          <w:bdr w:val="none" w:color="auto" w:sz="0" w:space="0"/>
          <w:shd w:val="clear" w:fill="FFFFFF"/>
        </w:rPr>
        <w:t>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网上报名系统的表项中未能涵盖职位所要求的报考资格条件的，应在“备注栏”中如实填写。</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家庭成员及其主要社会关系，必须填写姓名、工作单位及职务。学习和工作经历，必须从高中阶段开始填写，待业经历也须填写，个人经历时间不得间断。学生兼职和社会实践不填写。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2.资格初审通过后报名信息能否修改？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报考者的其他报名信息，一经招录机关资格初审通过，一律不得修改。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3.未通过资格初审的报名信息能否修改？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三、关于资格审查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1.报考期间，资格审查工作由谁负责？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报考期间的资格审查工作由招录机关负责。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2.资格初审的时间有规定吗？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资格初审的截止时间为2020年5月13日16︰00。</w:t>
      </w:r>
      <w:r>
        <w:rPr>
          <w:rStyle w:val="5"/>
          <w:rFonts w:hint="eastAsia" w:ascii="微软雅黑" w:hAnsi="微软雅黑" w:eastAsia="微软雅黑" w:cs="微软雅黑"/>
          <w:b/>
          <w:i w:val="0"/>
          <w:caps w:val="0"/>
          <w:color w:val="333333"/>
          <w:spacing w:val="0"/>
          <w:sz w:val="27"/>
          <w:szCs w:val="27"/>
          <w:bdr w:val="none" w:color="auto" w:sz="0" w:space="0"/>
          <w:shd w:val="clear" w:fill="FFFFFF"/>
        </w:rPr>
        <w:t>关于招录职位资格条件、资格审查、体检、考察、体测、公示等相关事宜，请报考者务必及时查询报名资格初审状态，主动咨询各招录机关，咨询电话请在招录职位表中查询。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3.减免考务费用如何办理？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拟享受减免考务费用的农村特困人员和城市低保人员，在报名平台完成报名信息填报并通过资格初审后，于5月8日—5月14日（上午8:30—12:00，下午13:00—16:00），采取以下两种方式（任选其一）进行网上申请办理：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方式一：使用微信关注“泰安人社”或“泰安人社局”公众号，点击“办事大厅”—“人事人才”—“公务员公开招录考务费减免”，按程序填报信息、上传材料并提交审核。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方式二：请将减免材料的电子版（拍照或扫描）发送至邮箱rsjkszx@ta.shandong.cn申请审核。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减免办理期间，上传材料有困难的，请拨打电话说明情况，可先行减免，事后补充材料。报考人员须在规定时间内办理减免手续，逾期视作放弃报考资格。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减免考务费所需材料包括：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1）农村绝对贫困家庭的报考人员凭其家庭所在地的县（市、区）扶贫办（部门）出具的特困证明或特困家庭基本情况档案卡，或者省人力资源社会保障厅、省教育厅核发的《山东省特困家庭毕业生就业服务卡》；享受最低生活保障城镇家庭的报考人员凭其家庭所在地的县（市、区）民政部门出具的享受最低生活保障的证明或低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（2）本人身份证及联系电话。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考生提交申请后，请及时拨打电话0538-8298459进行确认。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4.什么是职位改报？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为保障广大考生的报考权利，对于报考取消录用计划职位的报考者，考试机构将在规定时间内组织改报</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我市各级机关的</w:t>
      </w:r>
      <w:r>
        <w:rPr>
          <w:rFonts w:hint="eastAsia" w:ascii="微软雅黑" w:hAnsi="微软雅黑" w:eastAsia="微软雅黑" w:cs="微软雅黑"/>
          <w:b w:val="0"/>
          <w:i w:val="0"/>
          <w:caps w:val="0"/>
          <w:color w:val="333333"/>
          <w:spacing w:val="0"/>
          <w:sz w:val="27"/>
          <w:szCs w:val="27"/>
          <w:bdr w:val="none" w:color="auto" w:sz="0" w:space="0"/>
          <w:shd w:val="clear" w:fill="FFFFFF"/>
        </w:rPr>
        <w:t>其他职位。改报只进行一次，未通过资格审查的不能再次改报。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如果报考者不参加职位改报，考试机构将为其办理笔试考务费退费手续。</w:t>
      </w:r>
      <w:r>
        <w:rPr>
          <w:rStyle w:val="5"/>
          <w:rFonts w:hint="eastAsia" w:ascii="微软雅黑" w:hAnsi="微软雅黑" w:eastAsia="微软雅黑" w:cs="微软雅黑"/>
          <w:b/>
          <w:i w:val="0"/>
          <w:caps w:val="0"/>
          <w:color w:val="333333"/>
          <w:spacing w:val="0"/>
          <w:sz w:val="27"/>
          <w:szCs w:val="27"/>
          <w:bdr w:val="none" w:color="auto" w:sz="0" w:space="0"/>
          <w:shd w:val="clear" w:fill="FFFFFF"/>
        </w:rPr>
        <w:t>请有关报考者在确认缴费后，保持联系方式畅通。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四、关于面试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1.如何确定参加面试人选？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2.如何领取面试通知单？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在规定时间内，因取消资格出现面试人选未达到规定比例的，由招录机关按笔试成绩从高到低的顺序依次递补面试人选。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特别提醒：</w:t>
      </w:r>
      <w:r>
        <w:rPr>
          <w:rFonts w:hint="eastAsia" w:ascii="微软雅黑" w:hAnsi="微软雅黑" w:eastAsia="微软雅黑" w:cs="微软雅黑"/>
          <w:b w:val="0"/>
          <w:i w:val="0"/>
          <w:caps w:val="0"/>
          <w:color w:val="333333"/>
          <w:spacing w:val="0"/>
          <w:sz w:val="27"/>
          <w:szCs w:val="27"/>
          <w:bdr w:val="none" w:color="auto" w:sz="0" w:space="0"/>
          <w:shd w:val="clear" w:fill="FFFFFF"/>
        </w:rPr>
        <w:t>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3.领取面试通知单需要提供哪些资格审查材料？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在全国各军队院校取得学历证书的人员，还应当提供相应的证明材料。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以退役军人或者高校毕业生士兵身份报考的，须提供户口簿和退役军人证明的原件和复印件。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4.什么时间、地点进行面试？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面试的具体时间、地点见领取的面试通知单。考生应认真阅读面试通知单，了解面试纪律要求，按规定时间、地点和要求参加面试。</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未按规定要求参加考试的，视为自动放弃报考资格。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五、关于体检和考察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1.如何确定体检和考察人选？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需要参加体能测评的人员，体能测评不合格的不能确定为体检和考察人选。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2.哪些项目在当日或当场进行复检？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3.对体检结果有疑义的，如何提出复检申请？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4.哪些职位执行《公务员录用体检特殊标准（试行）》？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5.报考人民警察职位，需要参加体能测评吗？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公安机关人民警察职位对考生进行体能测评。体能测评项目和标准按照《公安机关录用人民警察体能测评项目和标准（暂行）》执行。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6.考察时需要对报考人员进行资格复审吗？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六、办理报到手续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七、关于违纪违规报考者的处理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1.对违纪违规行为将如何处理？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上述情况公务员主管部门、招录机关或者考试机构将视情向考生所在单位（学校）通报。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2.《刑法》对于考试作弊有哪些规定？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　3.对雷同答卷如何处理？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八、关于《2020年泰安市各级机关招录公务员报考指南》的适用范围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《2020年泰安市各级机关招录公务员报考指南》仅适用于本次2020年泰安市各级机关公务员招录。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报名政策咨询电话：0538-6999915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报名技术支持和笔试考务咨询电话：0538-8298459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b/>
          <w:i w:val="0"/>
          <w:caps w:val="0"/>
          <w:color w:val="333333"/>
          <w:spacing w:val="0"/>
          <w:sz w:val="27"/>
          <w:szCs w:val="27"/>
          <w:bdr w:val="none" w:color="auto" w:sz="0" w:space="0"/>
          <w:shd w:val="clear" w:fill="FFFFFF"/>
        </w:rPr>
        <w:t>咨询时间：</w:t>
      </w:r>
      <w:r>
        <w:rPr>
          <w:rFonts w:hint="eastAsia" w:ascii="微软雅黑" w:hAnsi="微软雅黑" w:eastAsia="微软雅黑" w:cs="微软雅黑"/>
          <w:b w:val="0"/>
          <w:i w:val="0"/>
          <w:caps w:val="0"/>
          <w:color w:val="333333"/>
          <w:spacing w:val="0"/>
          <w:sz w:val="27"/>
          <w:szCs w:val="27"/>
          <w:bdr w:val="none" w:color="auto" w:sz="0" w:space="0"/>
          <w:shd w:val="clear" w:fill="FFFFFF"/>
        </w:rPr>
        <w:t>2020年4月28日至4月30日、5月6日至5月14日，每日上午8：30－11：30、下午13：30-17：00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2B62"/>
    <w:rsid w:val="13572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2020-04-24T07:05:00Z</dcterms:created>
  <dc:creator>Administrator</dc:creator>
  <cp:lastModifiedBy>Administrator</cp:lastModifiedBy>
  <dcterms:modified xsi:type="dcterms:W3CDTF">2020-04-24T07:14:10Z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