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300" w:lineRule="atLeast"/>
        <w:ind w:firstLine="240"/>
        <w:rPr>
          <w:rFonts w:hint="eastAsia" w:ascii="方正小标宋简体" w:hAnsi="方正小标宋简体" w:eastAsia="方正小标宋简体" w:cs="方正小标宋简体"/>
          <w:snapToGrid/>
          <w:sz w:val="36"/>
          <w:szCs w:val="36"/>
          <w:lang w:val="en-US" w:eastAsia="zh-CN"/>
        </w:rPr>
      </w:pPr>
      <w:r>
        <w:rPr>
          <w:rFonts w:hint="eastAsia" w:ascii="华文楷体" w:hAnsi="宋体"/>
          <w:sz w:val="24"/>
        </w:rPr>
        <w:t xml:space="preserve">   </w:t>
      </w:r>
      <w:r>
        <w:rPr>
          <w:rFonts w:hint="eastAsia" w:ascii="楷体" w:hAnsi="楷体" w:eastAsia="楷体" w:cs="楷体"/>
          <w:snapToGrid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napToGrid/>
          <w:sz w:val="36"/>
          <w:szCs w:val="36"/>
          <w:lang w:val="en-US" w:eastAsia="zh-CN"/>
        </w:rPr>
        <w:t>2019年应届毕业生公开招聘专业及人数</w:t>
      </w:r>
    </w:p>
    <w:p>
      <w:pPr>
        <w:kinsoku/>
        <w:autoSpaceDE/>
        <w:autoSpaceDN w:val="0"/>
        <w:spacing w:line="300" w:lineRule="atLeast"/>
        <w:ind w:firstLine="240"/>
        <w:rPr>
          <w:rFonts w:hint="eastAsia" w:ascii="方正小标宋简体" w:hAnsi="方正小标宋简体" w:eastAsia="方正小标宋简体" w:cs="方正小标宋简体"/>
          <w:snapToGrid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177"/>
        <w:tblOverlap w:val="never"/>
        <w:tblW w:w="8399" w:type="dxa"/>
        <w:jc w:val="center"/>
        <w:tblInd w:w="-4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478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23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本科及以上学历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理工科专业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法律及法律相关专业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会计专业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22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专科学历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石油化工技术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石油化工生产技术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炼油技术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石油炼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油气储运技术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5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3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设备类专业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3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电气、仪表、自动化类专业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3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水处理类专业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23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拟招人数</w:t>
            </w:r>
          </w:p>
        </w:tc>
        <w:tc>
          <w:tcPr>
            <w:tcW w:w="6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0807F6"/>
    <w:rsid w:val="7BE15D2E"/>
    <w:rsid w:val="7F7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夜未央，乐未殇</cp:lastModifiedBy>
  <dcterms:modified xsi:type="dcterms:W3CDTF">2019-08-23T03:50:21Z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