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  <w:lang w:val="en-US" w:eastAsia="zh-CN"/>
        </w:rPr>
        <w:t>附件1</w:t>
      </w:r>
    </w:p>
    <w:p>
      <w:pPr>
        <w:widowControl/>
        <w:jc w:val="center"/>
        <w:rPr>
          <w:rFonts w:ascii="微软雅黑" w:hAnsi="微软雅黑" w:eastAsia="微软雅黑" w:cs="宋体"/>
          <w:color w:val="333333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  <w:t>招聘岗位计划一览表</w:t>
      </w:r>
    </w:p>
    <w:tbl>
      <w:tblPr>
        <w:tblStyle w:val="2"/>
        <w:tblW w:w="9120" w:type="dxa"/>
        <w:tblInd w:w="-3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020"/>
        <w:gridCol w:w="765"/>
        <w:gridCol w:w="1095"/>
        <w:gridCol w:w="1185"/>
        <w:gridCol w:w="1995"/>
        <w:gridCol w:w="1575"/>
        <w:gridCol w:w="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招聘岗位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名  称</w:t>
            </w:r>
          </w:p>
        </w:tc>
        <w:tc>
          <w:tcPr>
            <w:tcW w:w="76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58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招聘资格要求</w:t>
            </w:r>
          </w:p>
        </w:tc>
        <w:tc>
          <w:tcPr>
            <w:tcW w:w="76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专业名称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其他资格条件</w:t>
            </w:r>
          </w:p>
        </w:tc>
        <w:tc>
          <w:tcPr>
            <w:tcW w:w="76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人力资源管理、文秘、法务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普通全日制本科及以上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人力资源管理、行政管理、文秘、汉语言文学、法学、社会工作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lang w:val="en-US" w:eastAsia="zh-CN"/>
              </w:rPr>
              <w:t>等相关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专业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lang w:val="en-US" w:eastAsia="zh-CN"/>
              </w:rPr>
              <w:t>有相关工作经验或条件特别优秀的，优先考虑。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财务审计助理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普通全日制本科及以上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财会类、税务类或经济管理类专业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lang w:val="en-US" w:eastAsia="zh-CN"/>
              </w:rPr>
              <w:t>有财务审计工作经验2年以上者，优先考虑。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工程造价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项目助理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普通全日制本科及以上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工程造价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工程管理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项目管理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土木工程类专业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lang w:val="en-US" w:eastAsia="zh-CN"/>
              </w:rPr>
              <w:t>有相关工作经验或条件特别优秀的，优先考虑。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招标代理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普通全日制本科及以上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工程造价、工程管理、项目管理、法学专业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lang w:val="en-US" w:eastAsia="zh-CN"/>
              </w:rPr>
              <w:t>有相关工作经验或条件特别优秀的，优先考虑。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劳务外包人员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lang w:val="en-US" w:eastAsia="zh-CN"/>
              </w:rPr>
              <w:t>环境工程、市场管理、安全工程、机械制造及其自动化、财务、会计、税务、药学等相关专业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lang w:val="en-US" w:eastAsia="zh-CN"/>
              </w:rPr>
              <w:t>薪资待遇参照用人单位同类、同等岗位待遇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41E35"/>
    <w:rsid w:val="7784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2020-04-01T07:43:00Z</dcterms:created>
  <dc:creator>小怪兽，你喜欢吃炸鸡吗</dc:creator>
  <cp:lastModifiedBy>小怪兽，你喜欢吃炸鸡吗</cp:lastModifiedBy>
  <dcterms:modified xsi:type="dcterms:W3CDTF">2020-04-01T07:43:53Z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