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eastAsia="zh-CN"/>
        </w:rPr>
      </w:pPr>
      <w:r>
        <w:rPr>
          <w:rFonts w:hint="eastAsia" w:ascii="黑体" w:hAnsi="黑体" w:eastAsia="黑体" w:cs="黑体"/>
          <w:b/>
          <w:bCs/>
          <w:sz w:val="32"/>
          <w:szCs w:val="32"/>
        </w:rPr>
        <w:t>附件1-</w:t>
      </w:r>
      <w:r>
        <w:rPr>
          <w:rFonts w:hint="eastAsia" w:ascii="黑体" w:hAnsi="黑体" w:eastAsia="黑体" w:cs="黑体"/>
          <w:b/>
          <w:bCs/>
          <w:sz w:val="32"/>
          <w:szCs w:val="32"/>
          <w:lang w:val="en-US" w:eastAsia="zh-CN"/>
        </w:rPr>
        <w:t>3</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聊城职业技术学院</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2019年公开招聘备案制工作人员应聘须知</w:t>
      </w:r>
    </w:p>
    <w:p>
      <w:pPr>
        <w:autoSpaceDE w:val="0"/>
        <w:autoSpaceDN w:val="0"/>
        <w:adjustRightInd w:val="0"/>
        <w:spacing w:line="580" w:lineRule="exact"/>
        <w:ind w:firstLine="623"/>
        <w:jc w:val="left"/>
        <w:rPr>
          <w:rFonts w:ascii="楷体_GB2312" w:eastAsia="楷体_GB2312" w:cs="楷体_GB2312"/>
          <w:b/>
          <w:bCs/>
          <w:kern w:val="0"/>
          <w:sz w:val="32"/>
          <w:szCs w:val="32"/>
        </w:rPr>
      </w:pP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1、哪些人员可以应聘？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按照事业单位公开招聘的相关规定，凡符合《聊城职业技术学院2019年公开招聘备案制工作人员简章》（以下简称《简章》）规定的条件及招聘岗位资格条件者，均可应聘。</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2、哪些人员不能应聘？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（1）在读全日制普通高校非应届毕业生；</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（2）现役军人；</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（3）曾受过刑事处罚和曾被开除公职的人员；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（4）法律法规规定不得聘用的其他情形的人员。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在读全日制普通高校非应届毕业生不能用已取得的学历学位作为条件应聘。应聘人员不得报考与本人有应回避关系的单位或岗位。公务员（含参公管理事业单位人员）身份报考的，除满足岗位要求的条件外还须满足公务员职位要求的最低服务年限。</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3、如何理解“应回避关系人员”？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直接上下级领导关系，包括上一级正副职与下一级正副职之间的领导关系。</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4、对学历学位及相关证书的界定？</w:t>
      </w:r>
    </w:p>
    <w:p>
      <w:pPr>
        <w:autoSpaceDE w:val="0"/>
        <w:autoSpaceDN w:val="0"/>
        <w:adjustRightInd w:val="0"/>
        <w:spacing w:line="580" w:lineRule="exact"/>
        <w:ind w:firstLine="623"/>
        <w:jc w:val="left"/>
        <w:rPr>
          <w:rFonts w:ascii="仿宋_GB2312" w:eastAsia="仿宋_GB2312"/>
          <w:sz w:val="32"/>
          <w:szCs w:val="32"/>
        </w:rPr>
      </w:pPr>
      <w:r>
        <w:rPr>
          <w:rFonts w:hint="eastAsia" w:ascii="仿宋_GB2312" w:eastAsia="仿宋_GB2312"/>
          <w:sz w:val="32"/>
          <w:szCs w:val="32"/>
        </w:rPr>
        <w:t>招聘的各岗位均要求全日制学历。中级以上岗位应具备全日制本科及以上学历；初级岗应具备全日制硕士及以上学历，且本科阶段为全日制本科学历。</w:t>
      </w:r>
    </w:p>
    <w:p>
      <w:pPr>
        <w:autoSpaceDE w:val="0"/>
        <w:autoSpaceDN w:val="0"/>
        <w:adjustRightInd w:val="0"/>
        <w:spacing w:line="580" w:lineRule="exact"/>
        <w:ind w:firstLine="623"/>
        <w:jc w:val="left"/>
        <w:rPr>
          <w:rFonts w:hint="eastAsia" w:ascii="仿宋_GB2312" w:eastAsia="仿宋_GB2312"/>
          <w:sz w:val="32"/>
          <w:szCs w:val="32"/>
        </w:rPr>
      </w:pPr>
      <w:r>
        <w:rPr>
          <w:rFonts w:hint="eastAsia" w:ascii="仿宋_GB2312" w:eastAsia="仿宋_GB2312"/>
          <w:sz w:val="32"/>
          <w:szCs w:val="32"/>
        </w:rPr>
        <w:t>非应届毕业生应聘人员的学历、学位及相关证书，须在2019年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日前取得。应届毕业生学历、学位及相关证书，须在2019年7月31日前取得。</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5、如何界定应聘人员所学专业？</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以应聘人员所获毕业证书上注明的专业为准。</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楷体_GB2312" w:eastAsia="楷体_GB2312" w:cs="楷体_GB2312"/>
          <w:b/>
          <w:bCs/>
          <w:kern w:val="0"/>
          <w:sz w:val="32"/>
          <w:szCs w:val="32"/>
        </w:rPr>
        <w:t>6、报考人员在网上提供的照片有什么要求？</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报考人员在网上报名时提供的照片，必须是1寸近期同底版免冠照片，并且与现场资格审查时所提供的照片同一底版。</w:t>
      </w:r>
    </w:p>
    <w:p>
      <w:pPr>
        <w:autoSpaceDE w:val="0"/>
        <w:autoSpaceDN w:val="0"/>
        <w:adjustRightInd w:val="0"/>
        <w:spacing w:line="580" w:lineRule="exact"/>
        <w:ind w:firstLine="623"/>
        <w:jc w:val="left"/>
        <w:rPr>
          <w:rFonts w:ascii="仿宋_GB2312" w:eastAsia="仿宋_GB2312"/>
          <w:sz w:val="32"/>
          <w:szCs w:val="32"/>
        </w:rPr>
      </w:pPr>
      <w:r>
        <w:rPr>
          <w:rFonts w:hint="eastAsia" w:ascii="楷体_GB2312" w:eastAsia="楷体_GB2312" w:cs="楷体_GB2312"/>
          <w:b/>
          <w:bCs/>
          <w:kern w:val="0"/>
          <w:sz w:val="32"/>
          <w:szCs w:val="32"/>
        </w:rPr>
        <w:t>7. 资格审查需提供哪些材料？</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确认及进入面试范围的应聘人员，需在规定的时间，按招聘岗位要求，向招聘单位提交近期1寸同底版正面免冠证件照片3张（须与网上报名的照片同一底版）和相关材料（原件及复印件，复印件由审核单位留存）。相关材料主要有：</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（1）《聊城职业技术学院公开招聘备案制工作人员报名登记表》。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（2）全日制普通高校应届毕业生应聘的，提交身份证、学校核发的就业推荐表的原件和复印件,须在2019年7月31日前取得国家承认的学历、学位证书原件并及时提交我处。</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人员应聘的，提交身份证、国家承认的全日制学历学位证书的原件和复印件，“学信网”打印的《教育部学历证书电子注册备案表》一份；留学归国人员还须提交教育部留学服务中心出具的《国外学历学位认证书》、留学回国人员证明、成绩单翻译件（由专业翻译机构盖章）等材料的原件和复印件；招聘岗位有研究方向要求的需提供毕业学校研究生院出具的研究方向证明、学业成绩单和毕业论文等。学历学位证书及国外学历学位认证书均须在2019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日之前取得。</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职人员应聘的，需提交有用人权限部门或单位出具的同意应聘介绍信。招聘岗位对工作经历有明确要求的，应聘人员需提供工作单位出具的从事所学专业工作经历的证明和人力资源和社会保障局出具的从事所学专业工作单位缴纳养老保险情况的证明。高校毕业生在校期间的社会实践、实习、兼职等不作为工作经历，工作经历年限按足年足月累计，日期截止到2019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（5）招聘岗位有专业技术职务资格要求的，应聘人员需提供相应资格证书原件和复印件，并提供专业技术资格任职证明（相关证件须在2019年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日之前取得）。</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（6）招聘岗位有政治面貌要求的，应聘人员需提供所在党组织出具的党员组织关系证明（须在2019年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日之前取得，六个月以内开具有效）。</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（7）招聘岗位有本科专业要求的，应聘人员还需提供国家承认的全日制本科学历、学位证书及相关证书的原件和复印件。</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（8）招聘岗位有担任过主要学生干部（本科或研究生阶段担任过班长、团支部书记、校（院系）学生会部长及以上学生干部）要求的，应聘人员需提交担任主要学生干部经历证明。</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（9）香港和澳门居民中的中国公民应聘的，还需提供《港澳居民来往内地通行证》；台湾学生应聘的，还需提供《台湾居民来往大陆通行证》。</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（10）招聘岗位条件要求的其他证明材料。</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8.现场资格审查时，未能在规定时间内提交齐全指定材料，可否延期补交有关材料？</w:t>
      </w:r>
    </w:p>
    <w:p>
      <w:pPr>
        <w:spacing w:line="600" w:lineRule="exact"/>
        <w:ind w:firstLine="640" w:firstLineChars="200"/>
        <w:jc w:val="left"/>
        <w:rPr>
          <w:rFonts w:ascii="仿宋_GB2312" w:eastAsia="仿宋_GB2312" w:cs="华文仿宋"/>
          <w:kern w:val="0"/>
          <w:sz w:val="32"/>
          <w:szCs w:val="32"/>
        </w:rPr>
      </w:pPr>
      <w:r>
        <w:rPr>
          <w:rFonts w:hint="eastAsia" w:ascii="仿宋_GB2312" w:eastAsia="仿宋_GB2312" w:cs="华文仿宋"/>
          <w:kern w:val="0"/>
          <w:sz w:val="32"/>
          <w:szCs w:val="32"/>
        </w:rPr>
        <w:t>现场资格审查提交材料不全的，须在现场资格审查后一个工作日内提交。未</w:t>
      </w:r>
      <w:r>
        <w:rPr>
          <w:rFonts w:ascii="仿宋_GB2312" w:eastAsia="仿宋_GB2312" w:cs="华文仿宋"/>
          <w:kern w:val="0"/>
          <w:sz w:val="32"/>
          <w:szCs w:val="32"/>
        </w:rPr>
        <w:t>在</w:t>
      </w:r>
      <w:r>
        <w:rPr>
          <w:rFonts w:hint="eastAsia" w:ascii="仿宋_GB2312" w:eastAsia="仿宋_GB2312" w:cs="华文仿宋"/>
          <w:kern w:val="0"/>
          <w:sz w:val="32"/>
          <w:szCs w:val="32"/>
        </w:rPr>
        <w:t>规定时间内</w:t>
      </w:r>
      <w:r>
        <w:rPr>
          <w:rFonts w:ascii="仿宋_GB2312" w:eastAsia="仿宋_GB2312" w:cs="华文仿宋"/>
          <w:kern w:val="0"/>
          <w:sz w:val="32"/>
          <w:szCs w:val="32"/>
        </w:rPr>
        <w:t>提交有关材料</w:t>
      </w:r>
      <w:r>
        <w:rPr>
          <w:rFonts w:hint="eastAsia" w:ascii="仿宋_GB2312" w:eastAsia="仿宋_GB2312" w:cs="华文仿宋"/>
          <w:kern w:val="0"/>
          <w:sz w:val="32"/>
          <w:szCs w:val="32"/>
        </w:rPr>
        <w:t>、证明</w:t>
      </w:r>
      <w:r>
        <w:rPr>
          <w:rFonts w:ascii="仿宋_GB2312" w:eastAsia="仿宋_GB2312" w:cs="华文仿宋"/>
          <w:kern w:val="0"/>
          <w:sz w:val="32"/>
          <w:szCs w:val="32"/>
        </w:rPr>
        <w:t>的，视为弃权。经审查不具备报考条件的，取消其</w:t>
      </w:r>
      <w:r>
        <w:rPr>
          <w:rFonts w:hint="eastAsia" w:ascii="仿宋_GB2312" w:eastAsia="仿宋_GB2312" w:cs="华文仿宋"/>
          <w:kern w:val="0"/>
          <w:sz w:val="32"/>
          <w:szCs w:val="32"/>
        </w:rPr>
        <w:t>考</w:t>
      </w:r>
      <w:r>
        <w:rPr>
          <w:rFonts w:ascii="仿宋_GB2312" w:eastAsia="仿宋_GB2312" w:cs="华文仿宋"/>
          <w:kern w:val="0"/>
          <w:sz w:val="32"/>
          <w:szCs w:val="32"/>
        </w:rPr>
        <w:t>试资格。</w:t>
      </w:r>
      <w:r>
        <w:rPr>
          <w:rFonts w:hint="eastAsia" w:ascii="仿宋_GB2312" w:eastAsia="仿宋_GB2312" w:cs="华文仿宋"/>
          <w:kern w:val="0"/>
          <w:sz w:val="32"/>
          <w:szCs w:val="32"/>
        </w:rPr>
        <w:t>需要说明的是</w:t>
      </w:r>
      <w:r>
        <w:rPr>
          <w:rFonts w:ascii="仿宋_GB2312" w:eastAsia="仿宋_GB2312" w:cs="华文仿宋"/>
          <w:kern w:val="0"/>
          <w:sz w:val="32"/>
          <w:szCs w:val="32"/>
        </w:rPr>
        <w:t>单位</w:t>
      </w:r>
      <w:r>
        <w:rPr>
          <w:rFonts w:hint="eastAsia" w:ascii="仿宋_GB2312" w:eastAsia="仿宋_GB2312" w:cs="华文仿宋"/>
          <w:kern w:val="0"/>
          <w:sz w:val="32"/>
          <w:szCs w:val="32"/>
        </w:rPr>
        <w:t>同意报考证明</w:t>
      </w:r>
      <w:r>
        <w:rPr>
          <w:rFonts w:ascii="仿宋_GB2312" w:eastAsia="仿宋_GB2312" w:cs="华文仿宋"/>
          <w:kern w:val="0"/>
          <w:sz w:val="32"/>
          <w:szCs w:val="32"/>
        </w:rPr>
        <w:t>信</w:t>
      </w:r>
      <w:r>
        <w:rPr>
          <w:rFonts w:hint="eastAsia" w:ascii="仿宋_GB2312" w:eastAsia="仿宋_GB2312" w:cs="华文仿宋"/>
          <w:kern w:val="0"/>
          <w:sz w:val="32"/>
          <w:szCs w:val="32"/>
        </w:rPr>
        <w:t>必须在现场资格审查时提供。</w:t>
      </w:r>
    </w:p>
    <w:p>
      <w:pPr>
        <w:snapToGrid w:val="0"/>
        <w:spacing w:line="600" w:lineRule="exact"/>
        <w:ind w:firstLine="645"/>
        <w:rPr>
          <w:rFonts w:ascii="楷体_GB2312" w:eastAsia="楷体_GB2312" w:cs="楷体_GB2312"/>
          <w:b/>
          <w:bCs/>
          <w:kern w:val="0"/>
          <w:sz w:val="32"/>
          <w:szCs w:val="32"/>
        </w:rPr>
      </w:pPr>
      <w:r>
        <w:rPr>
          <w:rFonts w:hint="eastAsia" w:ascii="楷体_GB2312" w:eastAsia="楷体_GB2312"/>
          <w:b/>
          <w:sz w:val="32"/>
          <w:szCs w:val="20"/>
        </w:rPr>
        <w:t>9.</w:t>
      </w:r>
      <w:r>
        <w:rPr>
          <w:rFonts w:hint="eastAsia" w:ascii="楷体_GB2312" w:eastAsia="楷体_GB2312" w:cs="楷体_GB2312"/>
          <w:b/>
          <w:bCs/>
          <w:kern w:val="0"/>
          <w:sz w:val="32"/>
          <w:szCs w:val="32"/>
        </w:rPr>
        <w:t>应聘人员是否可以改报其他岗位？</w:t>
      </w:r>
    </w:p>
    <w:p>
      <w:pPr>
        <w:snapToGrid w:val="0"/>
        <w:spacing w:line="600" w:lineRule="exact"/>
        <w:ind w:firstLine="640" w:firstLineChars="200"/>
        <w:rPr>
          <w:rFonts w:ascii="仿宋_GB2312" w:eastAsia="仿宋_GB2312" w:cs="华文仿宋"/>
          <w:kern w:val="0"/>
          <w:sz w:val="32"/>
          <w:szCs w:val="32"/>
        </w:rPr>
      </w:pPr>
      <w:r>
        <w:rPr>
          <w:rFonts w:hint="eastAsia" w:ascii="仿宋_GB2312" w:eastAsia="仿宋_GB2312" w:cs="华文仿宋"/>
          <w:kern w:val="0"/>
          <w:sz w:val="32"/>
          <w:szCs w:val="32"/>
        </w:rPr>
        <w:t>应聘人员在招聘单位资格初审前可更改报考岗位。</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没有通过招聘单位资格审查的应聘人员，在报名时间截止前可改报该单位的其他岗位，但系统自动禁止该应聘人员再次报考曾被拒绝的岗位。</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通过资格审查的应聘人员，系统自动禁止该应聘人员改报其他岗位。</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10.大专毕业或非全日制本科学历直接考取研究生并取得研究生学历、学位，是否可以报考招聘具有研究生学历人员的岗位？</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sz w:val="32"/>
          <w:szCs w:val="32"/>
        </w:rPr>
        <w:t>招聘的各岗位均要求全日制学历。初级岗应具备全日制硕士及以上学历，且本科阶段为全日制本科学历，故</w:t>
      </w:r>
      <w:r>
        <w:rPr>
          <w:rFonts w:hint="eastAsia" w:ascii="仿宋_GB2312" w:eastAsia="仿宋_GB2312" w:cs="华文仿宋"/>
          <w:kern w:val="0"/>
          <w:sz w:val="32"/>
          <w:szCs w:val="32"/>
        </w:rPr>
        <w:t>不能报考该岗位。</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11.对招聘岗位资格条件有疑问如何咨询？</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对招聘岗位资格条件和其他内容有疑问的，请与学校直接联系，联系电话：0635-8334891。</w:t>
      </w:r>
    </w:p>
    <w:p>
      <w:pPr>
        <w:autoSpaceDE w:val="0"/>
        <w:autoSpaceDN w:val="0"/>
        <w:adjustRightInd w:val="0"/>
        <w:spacing w:line="600" w:lineRule="exact"/>
        <w:ind w:firstLine="624"/>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12.填报相关表格、信息时需注意什么？</w:t>
      </w:r>
    </w:p>
    <w:p>
      <w:pPr>
        <w:autoSpaceDE w:val="0"/>
        <w:autoSpaceDN w:val="0"/>
        <w:adjustRightInd w:val="0"/>
        <w:spacing w:line="600" w:lineRule="exact"/>
        <w:ind w:firstLine="624"/>
        <w:jc w:val="left"/>
        <w:rPr>
          <w:rFonts w:ascii="仿宋_GB2312" w:eastAsia="仿宋_GB2312" w:cs="华文仿宋"/>
          <w:kern w:val="0"/>
          <w:sz w:val="32"/>
          <w:szCs w:val="32"/>
        </w:rPr>
      </w:pPr>
      <w:r>
        <w:rPr>
          <w:rFonts w:hint="eastAsia" w:ascii="仿宋_GB2312" w:eastAsia="仿宋_GB2312" w:cs="华文仿宋"/>
          <w:kern w:val="0"/>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pPr>
        <w:autoSpaceDE w:val="0"/>
        <w:autoSpaceDN w:val="0"/>
        <w:adjustRightInd w:val="0"/>
        <w:spacing w:line="600" w:lineRule="exact"/>
        <w:ind w:firstLine="624"/>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13.违纪违规及存在不诚信情形的应聘人员如何处理？</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应聘人员要严格遵守公开招聘的相关政策规定，遵从学校的统一安排，其在应聘期间的表现，将作为公开招聘考察的重要内容之一。</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在应聘期间出现如下情形的，即被认定存在违纪违规及不诚信情形，学校将不予以录取，并按照有关规定处理。一是在报名环节，考生恶意注册报名信息、扰乱报名秩序，虚报、隐瞒有关情况以骗取考试资格或获取“练手”机会；二是在笔试环节，考生携带违禁物品进入考场，违规使用手机或具有计算、存储功能的电子设备，找人替考，利用无线电设备串通作弊或有组织作弊；三是在面试环节，考生已经确认参加面试却在面试当天临时弃考；四是在考察环节，考生弄虚作假、隐瞒事实真相；在体检环节，考生有意隐瞒影响录用的疾病和病史，串通体检工作人员作弊或请他人替检；五是在报到环节，考生在已经通过笔试、面试、考察、体检、公示、备案等环节后又提出放弃报考职位等；六是国家、省市有关文件规定的其他违纪违规及不诚信情形。</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autoSpaceDE w:val="0"/>
        <w:autoSpaceDN w:val="0"/>
        <w:adjustRightInd w:val="0"/>
        <w:spacing w:line="60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14.考生还需注意哪些问题？</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符合条件的应聘人员应在规定时间内尽早报名，避免造成网络拥堵而错过报名时间。应聘人员在报考期间要及时了解招聘网站发布的最新信息，不要因错过重要信息而影响考试聘用。</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hAnsi="宋体" w:eastAsia="仿宋_GB2312" w:cs="宋体"/>
          <w:b/>
          <w:kern w:val="0"/>
          <w:sz w:val="32"/>
          <w:szCs w:val="32"/>
        </w:rPr>
        <w:t>考生在网上报名时填写的手机号码请务必核实准确，整个应聘过程中，请不要更换手机号码并且要保持手机畅通。因考生个人原因导致通讯不畅所造成的不利后果，由考生自负。</w:t>
      </w:r>
    </w:p>
    <w:p>
      <w:pPr>
        <w:rPr>
          <w:rFonts w:hint="eastAsia" w:ascii="黑体" w:hAnsi="黑体" w:eastAsia="黑体" w:cs="黑体"/>
          <w:b/>
          <w:bCs/>
          <w:sz w:val="32"/>
          <w:szCs w:val="32"/>
        </w:rPr>
      </w:pPr>
    </w:p>
    <w:p>
      <w:bookmarkStart w:id="0" w:name="_GoBack"/>
      <w:bookmarkEnd w:id="0"/>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9CE"/>
    <w:rsid w:val="2A1E59CE"/>
    <w:rsid w:val="329676BD"/>
    <w:rsid w:val="463C4382"/>
    <w:rsid w:val="49173DE8"/>
    <w:rsid w:val="718D7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2019-03-27T08:53:00Z</dcterms:created>
  <dc:creator>紫藤树上</dc:creator>
  <cp:lastModifiedBy>紫藤树上</cp:lastModifiedBy>
  <dcterms:modified xsi:type="dcterms:W3CDTF">2019-05-27T09:16:01Z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