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52"/>
          <w:szCs w:val="5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52"/>
          <w:szCs w:val="52"/>
          <w:shd w:val="clear" w:color="auto" w:fill="FFFFFF"/>
          <w:lang w:val="en-US" w:eastAsia="zh-CN" w:bidi="ar"/>
        </w:rPr>
        <w:t>专职网格员主要职责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网格员作为基层社会治理的信息采集员、走访巡查员、政策宣传员、便民服务员、事项督查员，主要履行以下职责：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基础信息采集。做好网格内人、地、物、事、组织、民族宗教等基础信息采集工作，及时上报网格内动态信息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社情民意收集。通过到网格走访巡查等方式，了解社情民意，排查疏理各种不安定因素，及时反映群众诉求。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重点人员管理。掌握了解网格内流动人口和出租屋租户、涉稳重点人员、社区服刑人员、刑满释放人员、吸毒人员、易肇事肇祸精神障碍患者、重点青少年、参与邪教人员等人员群体情况，及时将相关情况录入上报，协助相关部门做好服务管理工作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矛盾排查化解。及时了解和上报网格内矛盾纠纷，第一时间进行调处或配合有关职能部门和调解组织化解矛盾纠纷，引导群众以理性合法方式表达诉求、维护权益。协助做好社会心理服务、疏导、危机干预和信访事项化解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安全隐患排查。协助有关职能部门对网格内社会治安、安全生产、环境保护、交通安全、食品药品安全等隐患和非法违法生产经营建设行为进行排查，及时将相关情况录入上报，督促有关方面对存在问题抓好整改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政策法规宣传。宣传党的路线方针政策、国家法律法规、党委政府重要决策等，协助做好网格内基层党建工作和平安创建、文明创建活动，引导群众自觉遵纪守法，倡导文明社会风尚。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民生事项服务。根据居民服务需求和诉求事项，结合实际，通过公共服务代办等方式，协助有关部门为居民提供便捷高效的服务。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落实党委、政府交办的其他事项网格员工作职责。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A1F4F"/>
    <w:rsid w:val="36DB2682"/>
    <w:rsid w:val="5D3471C5"/>
    <w:rsid w:val="73E648EE"/>
    <w:rsid w:val="7F0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周长乐</cp:lastModifiedBy>
  <dcterms:modified xsi:type="dcterms:W3CDTF">2019-03-23T03:18:34Z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