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  <w:t>2019年日照市岚山区海洋发展有限公司招聘计划表</w:t>
      </w:r>
    </w:p>
    <w:bookmarkEnd w:id="0"/>
    <w:tbl>
      <w:tblPr>
        <w:tblStyle w:val="3"/>
        <w:tblpPr w:leftFromText="180" w:rightFromText="180" w:vertAnchor="text" w:horzAnchor="margin" w:tblpX="-467" w:tblpY="658"/>
        <w:tblOverlap w:val="never"/>
        <w:tblW w:w="149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35"/>
        <w:gridCol w:w="720"/>
        <w:gridCol w:w="2070"/>
        <w:gridCol w:w="1035"/>
        <w:gridCol w:w="3900"/>
        <w:gridCol w:w="52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40" w:lineRule="atLeast"/>
              <w:jc w:val="center"/>
              <w:textAlignment w:val="center"/>
              <w:rPr>
                <w:rFonts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工程项目管理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国民教育系列本科及以上学历（第一学历为全日制专科，专业与所需专业类似）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本科：土木工程、水利水电工程、港口航道与海岸工程、工程管理、建筑学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研究生：土木工程、市政工程、港口海岸及近海工程、水利水电工程及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相近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具有3年以上项目现场施工管理工作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，持有二级建造师以上执业资格证书。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 xml:space="preserve">全日制本科及以上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学士学位及以上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本科：会计学、审计学、财务管理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研究生：财务管理、会计学及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相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近专业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具有3年以上财务会计岗位工作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，持有效的会计从业资格证。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设备维护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学士学位及以上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本科：计算机科学与技术、电气工程及其自动化、电子信息工程、信息工程、信息管理与信息系统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研究生：计算机应用技术、电机与电器、通信与信息系统、机械制造及其自动化、理论物理及相近专业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掌握</w:t>
            </w:r>
            <w:r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  <w:t>设备的日常运行维护操作技能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，具备一定的设备故障、事故处理经验。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空中交通管制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全日制专科及以上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具有1年以上机场管制员工作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，具有一定的英语听说读写能力，持有有效的机场管制执照。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0935"/>
    <w:rsid w:val="741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2019-11-21T08:28:00Z</dcterms:created>
  <dc:creator>Administrator</dc:creator>
  <cp:lastModifiedBy>Administrator</cp:lastModifiedBy>
  <dcterms:modified xsi:type="dcterms:W3CDTF">2019-11-21T08:29:23Z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