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Autospacing="1" w:line="300" w:lineRule="auto"/>
        <w:ind w:left="0" w:right="1260"/>
        <w:jc w:val="left"/>
      </w:pPr>
      <w:r>
        <w:rPr>
          <w:rFonts w:ascii="黑体" w:hAnsi="宋体" w:eastAsia="黑体" w:cs="黑体"/>
          <w:color w:val="333333"/>
          <w:kern w:val="2"/>
          <w:sz w:val="36"/>
          <w:szCs w:val="36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2"/>
          <w:sz w:val="36"/>
          <w:szCs w:val="36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Autospacing="1" w:line="240" w:lineRule="atLeast"/>
        <w:ind w:left="0" w:right="0" w:firstLine="880" w:firstLineChars="200"/>
        <w:jc w:val="center"/>
      </w:pPr>
      <w:r>
        <w:rPr>
          <w:rFonts w:ascii="方正小标宋简体" w:hAnsi="宋体" w:eastAsia="方正小标宋简体" w:cs="方正小标宋简体"/>
          <w:color w:val="333333"/>
          <w:kern w:val="2"/>
          <w:sz w:val="44"/>
          <w:szCs w:val="44"/>
          <w:lang w:val="en-US" w:eastAsia="zh-CN" w:bidi="ar"/>
        </w:rPr>
        <w:t>聊城市各认定机构基本信息</w:t>
      </w:r>
    </w:p>
    <w:tbl>
      <w:tblPr>
        <w:tblW w:w="14179" w:type="dxa"/>
        <w:jc w:val="center"/>
        <w:tblInd w:w="-292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6"/>
        <w:gridCol w:w="3717"/>
        <w:gridCol w:w="2819"/>
        <w:gridCol w:w="436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认定机构名称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现场审核确认点地址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咨询电话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认定公告、通知发布网址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聊城市教育和体育局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聊城市招生考试中心一楼东头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（东昌府区龙山西街33号）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0635-8245760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"http://jyj.liaocheng.gov.cn/" </w:instrText>
            </w:r>
            <w:r>
              <w:rPr>
                <w:rFonts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http://jyj.liaocheng.gov.cn/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聊城市东昌府区教育和体育局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聊城市东昌府区奥森小学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（平山卫路101号）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0635-8418158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"http://www.dongchangfu.gov.cn/"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http://www.dongchangfu.gov.cn/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莘县教育和体育局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莘县人力资源市场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（莘县汽车站向东300米路南，   温州商贸城对过）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0635-7137765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"http://www.sdsx.gov.cn/"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http://www.sdsx.gov.cn/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冠县教育和体育局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原教育局学生资助管理中心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（冠县育才路北首）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 xml:space="preserve">0635-5286829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0635-5231338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"http://www.guanxian.gov.cn/gxxxgk/xzfbmxxgk/gxjyj"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www.guanxian.gov.cn/gxxxgk/xzfbmxxgk/gxjyj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东阿县教育和体育局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东阿县政务服务中心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（东阿县北环路幸福港湾C座）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0635-5109807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"http://lcdezwfw.sd.gov.cn/de/govservice/notice"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http://lcdezwfw.sd.gov.cn/de/govservice/notice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阳谷县教育和体育局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阳谷县行政审批服务局一楼大厅（阳谷县谷山北路181号）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0635-2959586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"http://www.yanggu.gov.cn/"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none"/>
              </w:rPr>
              <w:t>http://www.yanggu.gov.cn/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高唐县教育和体育局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高唐县行政审批服务局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（原行政服务中心大厅一楼，高唐县时风科技楼院内南二层楼一楼）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0635-2136028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"http://www.gaotang.gov.cn/"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http://www.gaotang.gov.cn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茌平县教育和体育局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茌平县政务服务中心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（茌平县建设路和文昌路交汇处教育和体育局窗口在二楼东南角）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0635-4260606           0635-4227066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"http://www.chiping.gov.cn/"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http://www.chiping.gov.cn/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临清市教育和体育局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临清市政务服务中心一楼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（临清市曙光路与温泉路交叉口北150米齐鲁银行大厦楼下圆弧门进）</w:t>
            </w: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5"/>
                <w:szCs w:val="15"/>
                <w:lang w:val="en-US" w:eastAsia="zh-CN" w:bidi="ar"/>
              </w:rPr>
              <w:t>0635-2323071</w:t>
            </w:r>
          </w:p>
        </w:tc>
        <w:tc>
          <w:tcPr>
            <w:tcW w:w="4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instrText xml:space="preserve"> HYPERLINK "http://linqing.liaocheng.gov.cn/" </w:instrTex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</w:rPr>
              <w:t>http://linqing.liaocheng.gov.cn/</w:t>
            </w:r>
            <w:r>
              <w:rPr>
                <w:rFonts w:hint="default" w:ascii="Arial" w:hAnsi="Arial" w:eastAsia="微软雅黑" w:cs="Arial"/>
                <w:color w:val="333333"/>
                <w:kern w:val="0"/>
                <w:sz w:val="15"/>
                <w:szCs w:val="15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bidi w:val="0"/>
        <w:jc w:val="center"/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91C98"/>
    <w:rsid w:val="277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dot"/>
    <w:basedOn w:val="3"/>
    <w:uiPriority w:val="0"/>
  </w:style>
  <w:style w:type="character" w:customStyle="1" w:styleId="12">
    <w:name w:val="lc-trangle-icon"/>
    <w:basedOn w:val="3"/>
    <w:uiPriority w:val="0"/>
    <w:rPr>
      <w:shd w:val="clear" w:fill="9B1D1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2019-03-18T09:29:00Z</dcterms:created>
  <dc:creator>zhang</dc:creator>
  <cp:lastModifiedBy>zhang</cp:lastModifiedBy>
  <dcterms:modified xsi:type="dcterms:W3CDTF">2019-03-18T09:31:38Z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