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sz w:val="31"/>
          <w:szCs w:val="31"/>
          <w:bdr w:val="none" w:color="auto" w:sz="0" w:space="0"/>
          <w:shd w:val="clear" w:fill="FAFAFA"/>
        </w:rPr>
        <w:t>附件2</w:t>
      </w:r>
    </w:p>
    <w:p>
      <w:pPr>
        <w:pStyle w:val="2"/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8460" cy="4172585"/>
            <wp:effectExtent l="0" t="0" r="15240" b="1841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755C8"/>
    <w:rsid w:val="0AC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76B95"/>
      <w:u w:val="none"/>
    </w:rPr>
  </w:style>
  <w:style w:type="character" w:styleId="5">
    <w:name w:val="Hyperlink"/>
    <w:basedOn w:val="3"/>
    <w:uiPriority w:val="0"/>
    <w:rPr>
      <w:color w:val="576B95"/>
      <w:u w:val="none"/>
    </w:rPr>
  </w:style>
  <w:style w:type="character" w:customStyle="1" w:styleId="7">
    <w:name w:val="img_bg_cov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2019-03-12T09:18:00Z</dcterms:created>
  <dc:creator>zhang</dc:creator>
  <cp:lastModifiedBy>zhang</cp:lastModifiedBy>
  <dcterms:modified xsi:type="dcterms:W3CDTF">2019-03-12T09:19:58Z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