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85" w:rsidRDefault="00045E85" w:rsidP="00045E85">
      <w:pPr>
        <w:adjustRightInd w:val="0"/>
        <w:snapToGrid w:val="0"/>
        <w:jc w:val="left"/>
        <w:rPr>
          <w:rFonts w:ascii="黑体" w:eastAsia="黑体" w:hAnsi="Tahoma" w:cs="Tahoma" w:hint="eastAsia"/>
          <w:color w:val="000000"/>
          <w:kern w:val="0"/>
        </w:rPr>
      </w:pPr>
      <w:bookmarkStart w:id="0" w:name="_GoBack"/>
      <w:r w:rsidRPr="00CA18DD">
        <w:rPr>
          <w:rFonts w:ascii="黑体" w:eastAsia="黑体" w:hAnsi="Tahoma" w:cs="Tahoma" w:hint="eastAsia"/>
          <w:color w:val="000000"/>
          <w:kern w:val="0"/>
        </w:rPr>
        <w:t>附件1</w:t>
      </w:r>
      <w:bookmarkEnd w:id="0"/>
    </w:p>
    <w:p w:rsidR="00045E85" w:rsidRDefault="00045E85" w:rsidP="00045E85">
      <w:pPr>
        <w:adjustRightInd w:val="0"/>
        <w:snapToGrid w:val="0"/>
        <w:jc w:val="left"/>
        <w:rPr>
          <w:rFonts w:ascii="黑体" w:eastAsia="黑体" w:hAnsi="Tahoma" w:cs="Tahoma" w:hint="eastAsia"/>
          <w:color w:val="000000"/>
          <w:kern w:val="0"/>
        </w:rPr>
      </w:pPr>
    </w:p>
    <w:p w:rsidR="00045E85" w:rsidRPr="00CA18DD" w:rsidRDefault="00045E85" w:rsidP="00045E85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</w:pPr>
      <w:r w:rsidRPr="00CA18DD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卫生专业技术资格考试专业目录</w:t>
      </w:r>
    </w:p>
    <w:p w:rsidR="00045E85" w:rsidRDefault="00045E85" w:rsidP="00045E85">
      <w:pPr>
        <w:adjustRightInd w:val="0"/>
        <w:snapToGrid w:val="0"/>
        <w:rPr>
          <w:rFonts w:ascii="黑体" w:eastAsia="黑体" w:hAnsi="Tahoma" w:cs="Tahoma" w:hint="eastAsia"/>
          <w:bCs/>
          <w:color w:val="000000"/>
          <w:kern w:val="0"/>
          <w:sz w:val="28"/>
          <w:szCs w:val="28"/>
        </w:rPr>
      </w:pPr>
    </w:p>
    <w:p w:rsidR="00045E85" w:rsidRPr="00B77C4F" w:rsidRDefault="00045E85" w:rsidP="00045E85">
      <w:pPr>
        <w:adjustRightInd w:val="0"/>
        <w:snapToGrid w:val="0"/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</w:pPr>
      <w:r w:rsidRPr="00B77C4F">
        <w:rPr>
          <w:rFonts w:ascii="黑体" w:eastAsia="黑体" w:hAnsi="Tahoma" w:cs="Tahoma" w:hint="eastAsia"/>
          <w:bCs/>
          <w:color w:val="000000"/>
          <w:kern w:val="0"/>
          <w:sz w:val="28"/>
          <w:szCs w:val="28"/>
        </w:rPr>
        <w:t>一、初级（士）考试专业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8"/>
        <w:gridCol w:w="4393"/>
        <w:gridCol w:w="2434"/>
      </w:tblGrid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黑体" w:eastAsia="黑体" w:hAnsi="宋体" w:cs="Tahoma" w:hint="eastAsia"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黑体" w:eastAsia="黑体" w:hAnsi="宋体" w:cs="Tahoma" w:hint="eastAsia"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黑体" w:eastAsia="黑体" w:hAnsi="宋体" w:cs="Tahoma" w:hint="eastAsia"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黑体" w:eastAsia="黑体" w:hAnsi="宋体" w:cs="Tahoma" w:hint="eastAsia"/>
                <w:bCs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黑体" w:eastAsia="黑体" w:hAnsi="宋体" w:cs="Tahoma" w:hint="eastAsia"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黑体" w:eastAsia="黑体" w:hAnsi="宋体" w:cs="Tahoma" w:hint="eastAsia"/>
                <w:bCs/>
                <w:color w:val="000000"/>
                <w:kern w:val="0"/>
                <w:sz w:val="21"/>
                <w:szCs w:val="21"/>
              </w:rPr>
              <w:t>考试方式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口腔医学技术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放射医学技术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临床医学检验技术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病理学技术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康复医学治疗技术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营养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理化检验技术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微生物检验技术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cantSplit/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病案信息技术</w:t>
            </w:r>
          </w:p>
        </w:tc>
        <w:tc>
          <w:tcPr>
            <w:tcW w:w="2885" w:type="dxa"/>
            <w:vAlign w:val="center"/>
          </w:tcPr>
          <w:p w:rsidR="00045E85" w:rsidRPr="00B77C4F" w:rsidRDefault="00045E85" w:rsidP="00FF1D8C">
            <w:pPr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</w:tbl>
    <w:p w:rsidR="00045E85" w:rsidRDefault="00045E85" w:rsidP="00045E85">
      <w:pPr>
        <w:adjustRightInd w:val="0"/>
        <w:snapToGrid w:val="0"/>
        <w:rPr>
          <w:rFonts w:ascii="黑体" w:eastAsia="黑体" w:hAnsi="Tahoma" w:cs="Tahoma" w:hint="eastAsia"/>
          <w:bCs/>
          <w:color w:val="000000"/>
          <w:kern w:val="0"/>
          <w:sz w:val="28"/>
          <w:szCs w:val="28"/>
        </w:rPr>
      </w:pPr>
    </w:p>
    <w:p w:rsidR="00045E85" w:rsidRPr="00B77C4F" w:rsidRDefault="00045E85" w:rsidP="00045E85">
      <w:pPr>
        <w:adjustRightInd w:val="0"/>
        <w:snapToGrid w:val="0"/>
        <w:rPr>
          <w:rFonts w:ascii="黑体" w:eastAsia="黑体" w:hAnsi="Tahoma" w:cs="Tahoma"/>
          <w:bCs/>
          <w:color w:val="000000"/>
          <w:kern w:val="0"/>
          <w:sz w:val="28"/>
          <w:szCs w:val="28"/>
        </w:rPr>
      </w:pPr>
      <w:r w:rsidRPr="00B77C4F">
        <w:rPr>
          <w:rFonts w:ascii="黑体" w:eastAsia="黑体" w:hAnsi="Tahoma" w:cs="Tahoma" w:hint="eastAsia"/>
          <w:bCs/>
          <w:color w:val="000000"/>
          <w:kern w:val="0"/>
          <w:sz w:val="28"/>
          <w:szCs w:val="28"/>
        </w:rPr>
        <w:t>二、初级（师）考试专业</w:t>
      </w:r>
      <w:r w:rsidRPr="00B77C4F">
        <w:rPr>
          <w:rFonts w:ascii="黑体" w:eastAsia="黑体" w:hAnsi="Tahoma" w:cs="Tahoma"/>
          <w:bCs/>
          <w:color w:val="000000"/>
          <w:kern w:val="0"/>
          <w:sz w:val="28"/>
          <w:szCs w:val="28"/>
        </w:rPr>
        <w:tab/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8"/>
        <w:gridCol w:w="4391"/>
        <w:gridCol w:w="2436"/>
      </w:tblGrid>
      <w:tr w:rsidR="00045E85" w:rsidRPr="001F22A5" w:rsidTr="00FF1D8C">
        <w:trPr>
          <w:trHeight w:val="539"/>
          <w:tblHeader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1F22A5" w:rsidRDefault="00045E85" w:rsidP="00FF1D8C">
            <w:pPr>
              <w:widowControl/>
              <w:snapToGrid w:val="0"/>
              <w:jc w:val="center"/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</w:pPr>
            <w:r w:rsidRPr="001F22A5"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1F22A5" w:rsidRDefault="00045E85" w:rsidP="00FF1D8C">
            <w:pPr>
              <w:widowControl/>
              <w:snapToGrid w:val="0"/>
              <w:jc w:val="center"/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</w:pPr>
            <w:r w:rsidRPr="001F22A5"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2889" w:type="dxa"/>
            <w:vAlign w:val="center"/>
          </w:tcPr>
          <w:p w:rsidR="00045E85" w:rsidRPr="001F22A5" w:rsidRDefault="00045E85" w:rsidP="00FF1D8C">
            <w:pPr>
              <w:widowControl/>
              <w:snapToGrid w:val="0"/>
              <w:jc w:val="center"/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</w:pPr>
            <w:r w:rsidRPr="001F22A5"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  <w:t>考试方式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201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202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203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纸笔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中医护理学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205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口腔医学技术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206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放射医学技术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207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临床医学检验技术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208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病理学技术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209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康复医学治疗技术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210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营养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211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理化检验技术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212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微生物检验技术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213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病案信息技术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214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输血技术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215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神经电生理（脑电图）技术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B77C4F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216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心理治疗</w:t>
            </w:r>
          </w:p>
        </w:tc>
        <w:tc>
          <w:tcPr>
            <w:tcW w:w="2889" w:type="dxa"/>
            <w:vAlign w:val="center"/>
          </w:tcPr>
          <w:p w:rsidR="00045E85" w:rsidRPr="00B77C4F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B77C4F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</w:tbl>
    <w:p w:rsidR="00045E85" w:rsidRDefault="00045E85" w:rsidP="00045E85">
      <w:pPr>
        <w:adjustRightInd w:val="0"/>
        <w:snapToGrid w:val="0"/>
        <w:rPr>
          <w:rFonts w:ascii="黑体" w:eastAsia="黑体" w:hAnsi="Tahoma" w:cs="Tahoma" w:hint="eastAsia"/>
          <w:bCs/>
          <w:color w:val="000000"/>
          <w:kern w:val="0"/>
          <w:sz w:val="28"/>
          <w:szCs w:val="28"/>
        </w:rPr>
      </w:pPr>
    </w:p>
    <w:p w:rsidR="00045E85" w:rsidRPr="00B77C4F" w:rsidRDefault="00045E85" w:rsidP="00045E85">
      <w:pPr>
        <w:adjustRightInd w:val="0"/>
        <w:snapToGrid w:val="0"/>
        <w:rPr>
          <w:rFonts w:ascii="黑体" w:eastAsia="黑体" w:hAnsi="Tahoma" w:cs="Tahoma"/>
          <w:bCs/>
          <w:color w:val="000000"/>
          <w:kern w:val="0"/>
          <w:sz w:val="28"/>
          <w:szCs w:val="28"/>
        </w:rPr>
      </w:pPr>
      <w:r w:rsidRPr="00B77C4F">
        <w:rPr>
          <w:rFonts w:ascii="黑体" w:eastAsia="黑体" w:hAnsi="Tahoma" w:cs="Tahoma" w:hint="eastAsia"/>
          <w:bCs/>
          <w:color w:val="000000"/>
          <w:kern w:val="0"/>
          <w:sz w:val="28"/>
          <w:szCs w:val="28"/>
        </w:rPr>
        <w:t>三、中级考试专业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9"/>
        <w:gridCol w:w="4393"/>
        <w:gridCol w:w="2433"/>
      </w:tblGrid>
      <w:tr w:rsidR="00045E85" w:rsidRPr="006B4B87" w:rsidTr="00FF1D8C">
        <w:trPr>
          <w:trHeight w:val="539"/>
          <w:tblHeader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黑体" w:eastAsia="黑体" w:hAnsi="Tahoma" w:cs="Tahoma" w:hint="eastAsia"/>
                <w:bCs/>
                <w:color w:val="000000"/>
                <w:kern w:val="0"/>
                <w:sz w:val="21"/>
                <w:szCs w:val="21"/>
              </w:rPr>
              <w:t>考试方式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301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全科医学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302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全科医学（中医类）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303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内科学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304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心血管</w:t>
            </w:r>
            <w:proofErr w:type="gramStart"/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内科学</w:t>
            </w:r>
            <w:proofErr w:type="gramEnd"/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305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呼吸内科学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306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消化内科学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307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肾内科学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308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神经内科学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309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内分泌学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310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血液病学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311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结核病学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312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传染病学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313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风湿与临床免疫学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314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职业病学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315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中医内科学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316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中西医结合内科学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317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普通外科学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318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骨外科学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319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胸心外科学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神经外科学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321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泌尿外科学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322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小儿外科学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323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烧伤外科学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324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整形外科学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325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326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中西医结合外科学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327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中医肛肠科学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328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中医骨伤学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329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中西医结合骨</w:t>
            </w:r>
            <w:proofErr w:type="gramStart"/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伤科学</w:t>
            </w:r>
            <w:proofErr w:type="gramEnd"/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330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妇产科学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331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中医妇科学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332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儿科学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333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中医儿科学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334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335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中医眼科学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336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耳鼻咽喉科学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337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中医耳鼻喉科学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338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皮肤与性病学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339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中医皮肤与性病学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340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精神病学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341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肿瘤内科学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342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肿瘤外科学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343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肿瘤放射治疗学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344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放射医学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345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核医学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346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超声波医学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347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348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康复医学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349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推拿（按摩）学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350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中医针灸学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351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病理学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352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临床医学检验学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353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354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口腔内科学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355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口腔颌面外科学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356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口腔修复学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357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口腔正畸学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358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疼痛学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359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重症医学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计划生育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361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疾病控制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362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363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职业卫生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364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妇幼保健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365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健康教育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366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367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368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纸笔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369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内科护理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纸笔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370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外科护理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纸笔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371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妇产科护理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纸笔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372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儿科护理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纸笔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373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社区护理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纸笔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374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中医护理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375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口腔医学技术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376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放射医学技术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377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核医学技术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378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超声波医学技术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379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临床医学检验技术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380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病理学技术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381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康复医学治疗技术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382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营养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383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理化检验技术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384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微生物检验技术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385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消毒技术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386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心理治疗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387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心电学技术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388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肿瘤放射治疗技术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389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病案信息技术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390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输血技术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391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神经电生理（脑电图）技术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  <w:tr w:rsidR="00045E85" w:rsidRPr="006B4B87" w:rsidTr="00FF1D8C">
        <w:trPr>
          <w:trHeight w:val="539"/>
          <w:jc w:val="center"/>
        </w:trPr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b/>
                <w:bCs/>
                <w:color w:val="000000"/>
                <w:kern w:val="0"/>
                <w:sz w:val="21"/>
                <w:szCs w:val="21"/>
              </w:rPr>
              <w:t>392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急诊医学</w:t>
            </w:r>
          </w:p>
        </w:tc>
        <w:tc>
          <w:tcPr>
            <w:tcW w:w="2884" w:type="dxa"/>
            <w:vAlign w:val="center"/>
          </w:tcPr>
          <w:p w:rsidR="00045E85" w:rsidRPr="006B4B87" w:rsidRDefault="00045E85" w:rsidP="00FF1D8C">
            <w:pPr>
              <w:widowControl/>
              <w:snapToGrid w:val="0"/>
              <w:jc w:val="center"/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</w:pPr>
            <w:r w:rsidRPr="006B4B87">
              <w:rPr>
                <w:rFonts w:ascii="方正宋三简体" w:eastAsia="方正宋三简体" w:hAnsi="Tahoma" w:cs="Tahoma" w:hint="eastAsia"/>
                <w:color w:val="000000"/>
                <w:kern w:val="0"/>
                <w:sz w:val="21"/>
                <w:szCs w:val="21"/>
              </w:rPr>
              <w:t>人机对话</w:t>
            </w:r>
          </w:p>
        </w:tc>
      </w:tr>
    </w:tbl>
    <w:p w:rsidR="0087486C" w:rsidRDefault="00045E85"/>
    <w:sectPr w:rsidR="00874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7A"/>
    <w:family w:val="script"/>
    <w:pitch w:val="fixed"/>
    <w:sig w:usb0="00000000" w:usb1="080E0000" w:usb2="00000010" w:usb3="00000000" w:csb0="00040000" w:csb1="00000000"/>
  </w:font>
  <w:font w:name="方正宋三简体">
    <w:altName w:val="微软雅黑"/>
    <w:charset w:val="7A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85"/>
    <w:rsid w:val="00045E85"/>
    <w:rsid w:val="00151891"/>
    <w:rsid w:val="00560AD5"/>
    <w:rsid w:val="00946D39"/>
    <w:rsid w:val="00AC60A9"/>
    <w:rsid w:val="00D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60E3B-95D9-4330-BE45-55759C0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E85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 Char Char Char Char1"/>
    <w:basedOn w:val="a"/>
    <w:rsid w:val="00045E85"/>
    <w:pPr>
      <w:widowControl/>
      <w:spacing w:after="160" w:line="240" w:lineRule="exact"/>
      <w:jc w:val="left"/>
    </w:pPr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</Words>
  <Characters>1712</Characters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2019-01-22T11:07:00Z</dcterms:created>
  <dcterms:modified xsi:type="dcterms:W3CDTF">2019-01-22T11:08:00Z</dcterms:modified>
</cp:coreProperties>
</file>