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宋体" w:hAnsi="宋体" w:eastAsia="宋体" w:cs="宋体"/>
          <w:sz w:val="36"/>
          <w:szCs w:val="36"/>
        </w:rPr>
      </w:pPr>
      <w:r>
        <w:rPr>
          <w:rFonts w:hint="eastAsia" w:ascii="宋体" w:hAnsi="宋体" w:eastAsia="宋体" w:cs="宋体"/>
          <w:sz w:val="36"/>
          <w:szCs w:val="36"/>
        </w:rPr>
        <w:t>材料填报注意事项</w:t>
      </w:r>
    </w:p>
    <w:p>
      <w:pPr>
        <w:numPr>
          <w:ilvl w:val="0"/>
          <w:numId w:val="1"/>
        </w:numPr>
        <w:spacing w:before="120" w:beforeLines="50" w:after="120" w:afterLines="5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申报人员为</w:t>
      </w:r>
      <w:r>
        <w:rPr>
          <w:rFonts w:hint="eastAsia" w:ascii="仿宋_GB2312" w:hAnsi="仿宋_GB2312" w:eastAsia="仿宋_GB2312" w:cs="仿宋_GB2312"/>
          <w:sz w:val="32"/>
          <w:szCs w:val="32"/>
        </w:rPr>
        <w:t>取得中级专业技术职务</w:t>
      </w:r>
      <w:r>
        <w:rPr>
          <w:rFonts w:hint="eastAsia" w:ascii="仿宋_GB2312" w:hAnsi="仿宋_GB2312" w:eastAsia="仿宋_GB2312" w:cs="仿宋_GB2312"/>
          <w:sz w:val="32"/>
          <w:szCs w:val="32"/>
          <w:lang w:eastAsia="zh-CN"/>
        </w:rPr>
        <w:t>的应注意：</w:t>
      </w:r>
    </w:p>
    <w:p>
      <w:pPr>
        <w:numPr>
          <w:ilvl w:val="0"/>
          <w:numId w:val="2"/>
        </w:num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填报近五年继续教育经历是指2015年至2019年度参加会计专业技术人员继续教育。要求2015年至2018年每年学满24学时，2019年学满60学时。</w:t>
      </w:r>
    </w:p>
    <w:p>
      <w:pPr>
        <w:numPr>
          <w:ilvl w:val="0"/>
          <w:numId w:val="0"/>
        </w:numPr>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2、网上申报证明材料包括全国会计专业技术高级考试成绩合格单及会计师职称证，并合成在一张上一次上传。</w:t>
      </w:r>
    </w:p>
    <w:p>
      <w:pPr>
        <w:numPr>
          <w:ilvl w:val="0"/>
          <w:numId w:val="1"/>
        </w:numPr>
        <w:spacing w:line="600" w:lineRule="exact"/>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申报人员为</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b w:val="0"/>
          <w:bCs w:val="0"/>
          <w:spacing w:val="-8"/>
          <w:sz w:val="32"/>
          <w:szCs w:val="32"/>
        </w:rPr>
        <w:t>山东省</w:t>
      </w:r>
      <w:r>
        <w:rPr>
          <w:rFonts w:hint="eastAsia" w:ascii="仿宋_GB2312" w:hAnsi="仿宋_GB2312" w:eastAsia="仿宋_GB2312" w:cs="仿宋_GB2312"/>
          <w:b w:val="0"/>
          <w:bCs w:val="0"/>
          <w:spacing w:val="-8"/>
          <w:sz w:val="32"/>
          <w:szCs w:val="32"/>
          <w:lang w:eastAsia="zh-CN"/>
        </w:rPr>
        <w:t>财政厅</w:t>
      </w:r>
      <w:r>
        <w:rPr>
          <w:rFonts w:hint="eastAsia" w:ascii="仿宋_GB2312" w:hAnsi="仿宋_GB2312" w:eastAsia="仿宋_GB2312" w:cs="仿宋_GB2312"/>
          <w:b w:val="0"/>
          <w:bCs w:val="0"/>
          <w:spacing w:val="-8"/>
          <w:sz w:val="32"/>
          <w:szCs w:val="32"/>
          <w:lang w:val="en-US" w:eastAsia="zh-CN"/>
        </w:rPr>
        <w:t xml:space="preserve">  </w:t>
      </w:r>
      <w:r>
        <w:rPr>
          <w:rFonts w:hint="eastAsia" w:ascii="仿宋_GB2312" w:hAnsi="仿宋_GB2312" w:eastAsia="仿宋_GB2312" w:cs="仿宋_GB2312"/>
          <w:b w:val="0"/>
          <w:bCs w:val="0"/>
          <w:spacing w:val="-8"/>
          <w:sz w:val="32"/>
          <w:szCs w:val="32"/>
        </w:rPr>
        <w:t>山东省</w:t>
      </w:r>
      <w:r>
        <w:rPr>
          <w:rFonts w:hint="eastAsia" w:ascii="仿宋_GB2312" w:hAnsi="仿宋_GB2312" w:eastAsia="仿宋_GB2312" w:cs="仿宋_GB2312"/>
          <w:b w:val="0"/>
          <w:bCs w:val="0"/>
          <w:spacing w:val="-8"/>
          <w:sz w:val="32"/>
          <w:szCs w:val="32"/>
          <w:lang w:eastAsia="zh-CN"/>
        </w:rPr>
        <w:t>人力资源和社会保障厅关于印发</w:t>
      </w:r>
      <w:r>
        <w:rPr>
          <w:rFonts w:hint="eastAsia" w:ascii="仿宋_GB2312" w:hAnsi="仿宋_GB2312" w:eastAsia="仿宋_GB2312" w:cs="仿宋_GB2312"/>
          <w:b w:val="0"/>
          <w:bCs w:val="0"/>
          <w:spacing w:val="-8"/>
          <w:sz w:val="32"/>
          <w:szCs w:val="32"/>
        </w:rPr>
        <w:t>山东省会计</w:t>
      </w:r>
      <w:r>
        <w:rPr>
          <w:rFonts w:hint="eastAsia" w:ascii="仿宋_GB2312" w:hAnsi="仿宋_GB2312" w:eastAsia="仿宋_GB2312" w:cs="仿宋_GB2312"/>
          <w:b w:val="0"/>
          <w:bCs w:val="0"/>
          <w:spacing w:val="-8"/>
          <w:sz w:val="32"/>
          <w:szCs w:val="32"/>
          <w:lang w:eastAsia="zh-CN"/>
        </w:rPr>
        <w:t>人员正高级会计师职称标准条件、高级会计师职称</w:t>
      </w:r>
      <w:r>
        <w:rPr>
          <w:rFonts w:hint="eastAsia" w:ascii="仿宋_GB2312" w:hAnsi="仿宋_GB2312" w:eastAsia="仿宋_GB2312" w:cs="仿宋_GB2312"/>
          <w:b w:val="0"/>
          <w:bCs w:val="0"/>
          <w:spacing w:val="-8"/>
          <w:sz w:val="32"/>
          <w:szCs w:val="32"/>
          <w:lang w:val="en-US" w:eastAsia="zh-CN"/>
        </w:rPr>
        <w:t>标准条件的通知》中破格条件（三） 的</w:t>
      </w:r>
      <w:r>
        <w:rPr>
          <w:rFonts w:hint="eastAsia" w:ascii="仿宋_GB2312" w:hAnsi="仿宋_GB2312" w:eastAsia="仿宋_GB2312" w:cs="仿宋_GB2312"/>
          <w:sz w:val="32"/>
          <w:szCs w:val="32"/>
          <w:lang w:eastAsia="zh-CN"/>
        </w:rPr>
        <w:t>应注意：</w:t>
      </w:r>
    </w:p>
    <w:p>
      <w:pPr>
        <w:numPr>
          <w:ilvl w:val="0"/>
          <w:numId w:val="3"/>
        </w:numPr>
        <w:spacing w:line="600" w:lineRule="exact"/>
        <w:ind w:left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关于继续教育问题:</w:t>
      </w:r>
    </w:p>
    <w:p>
      <w:pPr>
        <w:numPr>
          <w:ilvl w:val="0"/>
          <w:numId w:val="4"/>
        </w:numPr>
        <w:spacing w:line="600" w:lineRule="exact"/>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若仅符合从事会计工作5年以上的，需要提供2015年--2019年5年的继续教育情况。（电子版和纸质材料）；</w:t>
      </w:r>
    </w:p>
    <w:p>
      <w:pPr>
        <w:numPr>
          <w:ilvl w:val="0"/>
          <w:numId w:val="4"/>
        </w:numPr>
        <w:spacing w:line="600" w:lineRule="exact"/>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若符合连续执业2年，需至少提供2018年--2019年2的年继续教育情况。（电子版和纸质材料）；</w:t>
      </w:r>
    </w:p>
    <w:p>
      <w:pPr>
        <w:numPr>
          <w:ilvl w:val="0"/>
          <w:numId w:val="0"/>
        </w:numPr>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2、网上申报证明材料包括会计师职称证、中国注册会计师全科合格证、执业会员证（连续执业2年以上的提供），并合成在一张上一次上传。</w:t>
      </w:r>
    </w:p>
    <w:p>
      <w:pPr>
        <w:numPr>
          <w:ilvl w:val="0"/>
          <w:numId w:val="0"/>
        </w:numPr>
        <w:spacing w:line="640" w:lineRule="exact"/>
        <w:ind w:leftChars="200"/>
        <w:jc w:val="both"/>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三、申报人员需在</w:t>
      </w:r>
      <w:r>
        <w:rPr>
          <w:rFonts w:hint="eastAsia" w:ascii="仿宋_GB2312" w:hAnsi="仿宋_GB2312" w:eastAsia="仿宋_GB2312" w:cs="仿宋_GB2312"/>
          <w:sz w:val="32"/>
          <w:szCs w:val="32"/>
          <w:lang w:val="en-US" w:eastAsia="zh-CN"/>
        </w:rPr>
        <w:t>网上提供近一年的缴纳社保证明材料。</w:t>
      </w:r>
    </w:p>
    <w:p>
      <w:pPr>
        <w:numPr>
          <w:ilvl w:val="0"/>
          <w:numId w:val="0"/>
        </w:numPr>
        <w:spacing w:line="640" w:lineRule="exact"/>
        <w:ind w:left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四、申报人员需将继续教育证明截图上传。</w:t>
      </w:r>
    </w:p>
    <w:p>
      <w:pPr>
        <w:numPr>
          <w:numId w:val="0"/>
        </w:numPr>
        <w:spacing w:line="640" w:lineRule="exact"/>
        <w:ind w:leftChars="0" w:firstLine="640" w:firstLineChars="200"/>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五、申报人员需首先完成会计人员信息采集和继续教育后再填写评审系统。</w:t>
      </w:r>
    </w:p>
    <w:p>
      <w:pPr>
        <w:numPr>
          <w:ilvl w:val="0"/>
          <w:numId w:val="0"/>
        </w:numPr>
        <w:spacing w:line="600" w:lineRule="exact"/>
        <w:jc w:val="left"/>
        <w:rPr>
          <w:rFonts w:hint="eastAsia" w:ascii="仿宋_GB2312" w:hAnsi="仿宋_GB2312" w:eastAsia="仿宋_GB2312" w:cs="仿宋_GB2312"/>
          <w:sz w:val="32"/>
          <w:szCs w:val="32"/>
          <w:lang w:val="en-US" w:eastAsia="zh-CN"/>
        </w:rPr>
      </w:pPr>
    </w:p>
    <w:p>
      <w:pPr>
        <w:numPr>
          <w:ilvl w:val="0"/>
          <w:numId w:val="0"/>
        </w:numPr>
        <w:spacing w:line="600" w:lineRule="exact"/>
        <w:jc w:val="left"/>
        <w:rPr>
          <w:rFonts w:hint="eastAsia" w:ascii="仿宋_GB2312" w:hAnsi="仿宋_GB2312" w:eastAsia="仿宋_GB2312" w:cs="仿宋_GB2312"/>
          <w:sz w:val="32"/>
          <w:szCs w:val="32"/>
          <w:lang w:val="en-US" w:eastAsia="zh-CN"/>
        </w:rPr>
      </w:pPr>
    </w:p>
    <w:p>
      <w:pPr>
        <w:numPr>
          <w:ilvl w:val="0"/>
          <w:numId w:val="0"/>
        </w:numPr>
        <w:spacing w:before="120" w:beforeLines="50" w:after="120" w:afterLines="50"/>
        <w:jc w:val="left"/>
        <w:rPr>
          <w:rFonts w:hint="eastAsia" w:ascii="仿宋_GB2312" w:eastAsia="仿宋_GB2312"/>
          <w:sz w:val="32"/>
          <w:szCs w:val="32"/>
          <w:lang w:val="en-US" w:eastAsia="zh-CN"/>
        </w:rPr>
      </w:pPr>
    </w:p>
    <w:p>
      <w:pPr>
        <w:jc w:val="both"/>
        <w:rPr>
          <w:rFonts w:hint="eastAsia" w:ascii="宋体" w:hAnsi="宋体" w:eastAsia="宋体" w:cs="宋体"/>
          <w:sz w:val="32"/>
          <w:szCs w:val="32"/>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56DEB"/>
    <w:multiLevelType w:val="singleLevel"/>
    <w:tmpl w:val="9EC56DEB"/>
    <w:lvl w:ilvl="0" w:tentative="0">
      <w:start w:val="1"/>
      <w:numFmt w:val="decimal"/>
      <w:suff w:val="nothing"/>
      <w:lvlText w:val="%1、"/>
      <w:lvlJc w:val="left"/>
    </w:lvl>
  </w:abstractNum>
  <w:abstractNum w:abstractNumId="1">
    <w:nsid w:val="1BE0D6A7"/>
    <w:multiLevelType w:val="singleLevel"/>
    <w:tmpl w:val="1BE0D6A7"/>
    <w:lvl w:ilvl="0" w:tentative="0">
      <w:start w:val="1"/>
      <w:numFmt w:val="decimal"/>
      <w:suff w:val="nothing"/>
      <w:lvlText w:val="（%1）"/>
      <w:lvlJc w:val="left"/>
    </w:lvl>
  </w:abstractNum>
  <w:abstractNum w:abstractNumId="2">
    <w:nsid w:val="1F54CBB5"/>
    <w:multiLevelType w:val="singleLevel"/>
    <w:tmpl w:val="1F54CBB5"/>
    <w:lvl w:ilvl="0" w:tentative="0">
      <w:start w:val="1"/>
      <w:numFmt w:val="decimal"/>
      <w:suff w:val="nothing"/>
      <w:lvlText w:val="%1、"/>
      <w:lvlJc w:val="left"/>
    </w:lvl>
  </w:abstractNum>
  <w:abstractNum w:abstractNumId="3">
    <w:nsid w:val="2A39053C"/>
    <w:multiLevelType w:val="singleLevel"/>
    <w:tmpl w:val="2A39053C"/>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5045D"/>
    <w:rsid w:val="07B35786"/>
    <w:rsid w:val="0B8E4748"/>
    <w:rsid w:val="17DA4E31"/>
    <w:rsid w:val="17E04869"/>
    <w:rsid w:val="1A750C8A"/>
    <w:rsid w:val="1AB33517"/>
    <w:rsid w:val="1C5308A3"/>
    <w:rsid w:val="27CF2D5C"/>
    <w:rsid w:val="290F3BE7"/>
    <w:rsid w:val="3AA02EE3"/>
    <w:rsid w:val="47FD7D7F"/>
    <w:rsid w:val="498C69D9"/>
    <w:rsid w:val="523233FE"/>
    <w:rsid w:val="5EA231BE"/>
    <w:rsid w:val="68675F27"/>
    <w:rsid w:val="7955045D"/>
    <w:rsid w:val="7EC63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2020-03-19T02:58:00Z</dcterms:created>
  <dc:creator>Administrator</dc:creator>
  <cp:lastModifiedBy>Administrator</cp:lastModifiedBy>
  <cp:lastPrinted>2020-03-23T02:01:00Z</cp:lastPrinted>
  <dcterms:modified xsi:type="dcterms:W3CDTF">2020-03-24T02:57:23Z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