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cs="宋体"/>
          <w:bCs/>
          <w:sz w:val="44"/>
          <w:szCs w:val="44"/>
        </w:rPr>
      </w:pPr>
      <w:r>
        <w:rPr>
          <w:rFonts w:hint="eastAsia" w:ascii="方正小标宋简体" w:hAnsi="宋体" w:eastAsia="方正小标宋简体" w:cs="宋体"/>
          <w:bCs/>
          <w:sz w:val="44"/>
          <w:szCs w:val="44"/>
        </w:rPr>
        <w:t>南昌市中级人民法院2019年度公开遴选公务员（参照公务员法管理单位工作人员）</w:t>
      </w:r>
    </w:p>
    <w:p>
      <w:pPr>
        <w:spacing w:line="600" w:lineRule="exact"/>
        <w:jc w:val="center"/>
        <w:rPr>
          <w:rFonts w:ascii="方正小标宋简体" w:eastAsia="方正小标宋简体" w:cs="宋体"/>
          <w:bCs/>
          <w:sz w:val="44"/>
          <w:szCs w:val="44"/>
        </w:rPr>
      </w:pPr>
      <w:r>
        <w:rPr>
          <w:rFonts w:hint="eastAsia" w:ascii="方正小标宋简体" w:hAnsi="宋体" w:eastAsia="方正小标宋简体" w:cs="宋体"/>
          <w:bCs/>
          <w:sz w:val="44"/>
          <w:szCs w:val="44"/>
        </w:rPr>
        <w:t>加试实施方案</w:t>
      </w:r>
    </w:p>
    <w:p>
      <w:pPr>
        <w:spacing w:line="600" w:lineRule="exact"/>
      </w:pPr>
    </w:p>
    <w:p>
      <w:pPr>
        <w:spacing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根据《201</w:t>
      </w:r>
      <w:r>
        <w:rPr>
          <w:rFonts w:hint="eastAsia" w:ascii="仿宋_GB2312" w:eastAsia="仿宋_GB2312"/>
          <w:sz w:val="32"/>
          <w:szCs w:val="32"/>
          <w:lang w:val="en-US" w:eastAsia="zh-CN"/>
        </w:rPr>
        <w:t>9</w:t>
      </w:r>
      <w:r>
        <w:rPr>
          <w:rFonts w:hint="eastAsia" w:ascii="仿宋_GB2312" w:eastAsia="仿宋_GB2312"/>
          <w:sz w:val="32"/>
          <w:szCs w:val="32"/>
        </w:rPr>
        <w:t>年度</w:t>
      </w:r>
      <w:r>
        <w:rPr>
          <w:rFonts w:hint="eastAsia" w:ascii="仿宋_GB2312" w:eastAsia="仿宋_GB2312"/>
          <w:sz w:val="32"/>
          <w:szCs w:val="32"/>
          <w:lang w:val="en-US" w:eastAsia="zh-CN"/>
        </w:rPr>
        <w:t>南昌市市直单位公开遴选</w:t>
      </w:r>
      <w:r>
        <w:rPr>
          <w:rFonts w:hint="eastAsia" w:ascii="仿宋_GB2312" w:eastAsia="仿宋_GB2312"/>
          <w:sz w:val="32"/>
          <w:szCs w:val="32"/>
        </w:rPr>
        <w:t>公务员（参照公务员法管理单位工作人员）公告》</w:t>
      </w:r>
      <w:r>
        <w:rPr>
          <w:rFonts w:hint="eastAsia" w:ascii="仿宋_GB2312" w:eastAsia="仿宋_GB2312"/>
          <w:sz w:val="32"/>
          <w:szCs w:val="32"/>
          <w:lang w:val="en-US" w:eastAsia="zh-CN"/>
        </w:rPr>
        <w:t>精神</w:t>
      </w:r>
      <w:r>
        <w:rPr>
          <w:rFonts w:hint="eastAsia" w:ascii="仿宋_GB2312" w:eastAsia="仿宋_GB2312"/>
          <w:sz w:val="32"/>
          <w:szCs w:val="32"/>
        </w:rPr>
        <w:t>，</w:t>
      </w:r>
      <w:r>
        <w:rPr>
          <w:rFonts w:hint="eastAsia" w:ascii="仿宋_GB2312" w:hAnsi="仿宋_GB2312" w:eastAsia="仿宋_GB2312" w:cs="仿宋_GB2312"/>
          <w:sz w:val="32"/>
          <w:szCs w:val="32"/>
        </w:rPr>
        <w:t>为确保南昌市中级人民法院2019年度遴选公务员</w:t>
      </w:r>
      <w:r>
        <w:rPr>
          <w:rFonts w:hint="eastAsia" w:ascii="仿宋_GB2312" w:eastAsia="仿宋_GB2312"/>
          <w:sz w:val="32"/>
          <w:szCs w:val="32"/>
        </w:rPr>
        <w:t>（参照公务员法管理单位工作人员）</w:t>
      </w:r>
      <w:r>
        <w:rPr>
          <w:rFonts w:hint="eastAsia" w:ascii="仿宋_GB2312" w:hAnsi="仿宋_GB2312" w:eastAsia="仿宋_GB2312" w:cs="仿宋_GB2312"/>
          <w:sz w:val="32"/>
          <w:szCs w:val="32"/>
        </w:rPr>
        <w:t>加试工作的公开、公平、公正和规范有序，制定本实施方案。</w:t>
      </w:r>
    </w:p>
    <w:p>
      <w:pPr>
        <w:pStyle w:val="11"/>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一、加试对象</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按公告核定比例入闱本单位面试环节人员。</w:t>
      </w:r>
    </w:p>
    <w:p>
      <w:pPr>
        <w:pStyle w:val="11"/>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二、加试时间和地点</w:t>
      </w:r>
    </w:p>
    <w:p>
      <w:pPr>
        <w:pStyle w:val="11"/>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（一）时间：面试之前（具体时间待定）</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（二）地点：另行通知</w:t>
      </w:r>
    </w:p>
    <w:p>
      <w:pPr>
        <w:pStyle w:val="11"/>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三、加试形式</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加试采取笔试的形式进行，重点测试考生的理论水平和写作能力。测试满分为100分，测试时间150分钟。</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加试成绩</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rPr>
        <w:t>面试成绩</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50%。</w:t>
      </w:r>
      <w:bookmarkStart w:id="0" w:name="_GoBack"/>
      <w:bookmarkEnd w:id="0"/>
    </w:p>
    <w:p>
      <w:pPr>
        <w:pStyle w:val="11"/>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四、加试程序</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1.考生按照南昌市中级人民法院的通知要求，提前携带好相关证件、物品到指定点集中，未按时到达视为自动放弃。</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2.加试按照本方案规定的形式进行。</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3.面试结束后，加试成绩将与面试成绩一同公布，并按本方案的比例进行折算。</w:t>
      </w:r>
    </w:p>
    <w:p>
      <w:pPr>
        <w:pStyle w:val="11"/>
        <w:spacing w:line="600" w:lineRule="exact"/>
        <w:ind w:firstLine="640"/>
        <w:rPr>
          <w:rFonts w:ascii="黑体" w:hAnsi="黑体" w:eastAsia="黑体" w:cs="仿宋_GB2312"/>
          <w:bCs/>
          <w:sz w:val="32"/>
          <w:szCs w:val="32"/>
        </w:rPr>
      </w:pPr>
      <w:r>
        <w:rPr>
          <w:rFonts w:hint="eastAsia" w:ascii="黑体" w:hAnsi="黑体" w:eastAsia="黑体" w:cs="仿宋_GB2312"/>
          <w:bCs/>
          <w:sz w:val="32"/>
          <w:szCs w:val="32"/>
        </w:rPr>
        <w:t>五、其他事项</w:t>
      </w:r>
    </w:p>
    <w:p>
      <w:pPr>
        <w:pStyle w:val="11"/>
        <w:spacing w:line="600" w:lineRule="exact"/>
        <w:ind w:firstLine="64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.加试工作在市级公务员主管部门的指导下，按照公开、公平、公正的原则由南昌市中级人民法院组织实施。对违反公告和方案规定程序的，由公务员主管部门宣布考试无效、成绩作废。</w:t>
      </w:r>
    </w:p>
    <w:p>
      <w:pPr>
        <w:pStyle w:val="11"/>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2.加试工作接受市纪委监委驻南昌市中级人民法院纪检监察组和社会各界的监督。凡违反规定的，将追究有关人员的责任。</w:t>
      </w:r>
    </w:p>
    <w:p>
      <w:pPr>
        <w:pStyle w:val="11"/>
        <w:spacing w:line="600" w:lineRule="exact"/>
        <w:ind w:left="78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监督举报电话：0791-88162612</w:t>
      </w:r>
    </w:p>
    <w:p>
      <w:pPr>
        <w:spacing w:line="600" w:lineRule="exact"/>
        <w:ind w:firstLine="643" w:firstLineChars="200"/>
        <w:rPr>
          <w:rFonts w:ascii="仿宋_GB2312" w:hAnsi="仿宋_GB2312" w:eastAsia="仿宋_GB2312" w:cs="仿宋_GB2312"/>
          <w:b/>
          <w:sz w:val="32"/>
          <w:szCs w:val="32"/>
        </w:rPr>
      </w:pPr>
    </w:p>
    <w:p>
      <w:pPr>
        <w:spacing w:line="600" w:lineRule="exact"/>
        <w:ind w:firstLine="643" w:firstLineChars="200"/>
        <w:rPr>
          <w:rFonts w:ascii="仿宋_GB2312" w:hAnsi="仿宋_GB2312" w:eastAsia="仿宋_GB2312" w:cs="仿宋_GB2312"/>
          <w:b/>
          <w:sz w:val="32"/>
          <w:szCs w:val="32"/>
        </w:rPr>
      </w:pPr>
    </w:p>
    <w:p>
      <w:pPr>
        <w:pStyle w:val="11"/>
        <w:spacing w:line="600" w:lineRule="exact"/>
        <w:ind w:left="780" w:firstLine="4480" w:firstLineChars="1400"/>
        <w:rPr>
          <w:rFonts w:ascii="仿宋_GB2312" w:hAnsi="仿宋_GB2312" w:eastAsia="仿宋_GB2312" w:cs="仿宋_GB2312"/>
          <w:sz w:val="32"/>
          <w:szCs w:val="32"/>
        </w:rPr>
      </w:pPr>
    </w:p>
    <w:p>
      <w:pPr>
        <w:pStyle w:val="11"/>
        <w:spacing w:line="600" w:lineRule="exact"/>
        <w:ind w:firstLine="5920" w:firstLineChars="1850"/>
        <w:rPr>
          <w:rFonts w:ascii="仿宋_GB2312" w:hAnsi="仿宋_GB2312" w:eastAsia="仿宋_GB2312" w:cs="仿宋_GB2312"/>
          <w:sz w:val="32"/>
          <w:szCs w:val="32"/>
        </w:rPr>
      </w:pPr>
    </w:p>
    <w:p>
      <w:pPr>
        <w:pStyle w:val="11"/>
        <w:spacing w:line="600" w:lineRule="exact"/>
        <w:ind w:left="3780" w:leftChars="1800" w:firstLine="1280" w:firstLineChars="400"/>
        <w:rPr>
          <w:rFonts w:ascii="仿宋_GB2312" w:hAnsi="仿宋_GB2312" w:eastAsia="仿宋_GB2312" w:cs="仿宋_GB2312"/>
          <w:sz w:val="32"/>
          <w:szCs w:val="32"/>
        </w:rPr>
      </w:pPr>
      <w:r>
        <w:rPr>
          <w:rFonts w:ascii="仿宋_GB2312" w:hAnsi="仿宋_GB2312" w:eastAsia="仿宋_GB2312" w:cs="仿宋_GB2312"/>
          <w:sz w:val="32"/>
          <w:szCs w:val="32"/>
        </w:rPr>
        <w:t>南昌市中级人民法院</w:t>
      </w:r>
    </w:p>
    <w:p>
      <w:pPr>
        <w:pStyle w:val="11"/>
        <w:spacing w:line="600" w:lineRule="exact"/>
        <w:ind w:left="3780" w:leftChars="1800" w:firstLine="1600" w:firstLineChars="5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年9月16日</w:t>
      </w:r>
    </w:p>
    <w:p>
      <w:pPr>
        <w:widowControl/>
        <w:jc w:val="left"/>
        <w:rPr>
          <w:rFonts w:ascii="仿宋_GB2312" w:hAnsi="仿宋_GB2312" w:eastAsia="仿宋_GB2312" w:cs="仿宋_GB2312"/>
          <w:sz w:val="32"/>
          <w:szCs w:val="32"/>
        </w:rPr>
      </w:pPr>
    </w:p>
    <w:sectPr>
      <w:footerReference r:id="rId3" w:type="default"/>
      <w:pgSz w:w="11906" w:h="16838"/>
      <w:pgMar w:top="1418" w:right="1418" w:bottom="1418" w:left="141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789793"/>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89"/>
    <w:rsid w:val="00006651"/>
    <w:rsid w:val="00011B7A"/>
    <w:rsid w:val="00017208"/>
    <w:rsid w:val="00020B50"/>
    <w:rsid w:val="000368BB"/>
    <w:rsid w:val="00076756"/>
    <w:rsid w:val="00087151"/>
    <w:rsid w:val="000B4FA2"/>
    <w:rsid w:val="000F7CC6"/>
    <w:rsid w:val="001175B5"/>
    <w:rsid w:val="00120D8C"/>
    <w:rsid w:val="00160091"/>
    <w:rsid w:val="00230ABD"/>
    <w:rsid w:val="0031088F"/>
    <w:rsid w:val="00364CC4"/>
    <w:rsid w:val="00390987"/>
    <w:rsid w:val="003E2689"/>
    <w:rsid w:val="003E78C3"/>
    <w:rsid w:val="00447B06"/>
    <w:rsid w:val="00455183"/>
    <w:rsid w:val="0046588D"/>
    <w:rsid w:val="004D1F37"/>
    <w:rsid w:val="004F1885"/>
    <w:rsid w:val="0052534E"/>
    <w:rsid w:val="005A4A95"/>
    <w:rsid w:val="005B2967"/>
    <w:rsid w:val="005D32E0"/>
    <w:rsid w:val="006463F7"/>
    <w:rsid w:val="00657697"/>
    <w:rsid w:val="00661607"/>
    <w:rsid w:val="0068038E"/>
    <w:rsid w:val="006A3E62"/>
    <w:rsid w:val="006C7288"/>
    <w:rsid w:val="006D3D72"/>
    <w:rsid w:val="006F36E4"/>
    <w:rsid w:val="00724971"/>
    <w:rsid w:val="0077294B"/>
    <w:rsid w:val="00842633"/>
    <w:rsid w:val="008444AB"/>
    <w:rsid w:val="008633EB"/>
    <w:rsid w:val="008A2EC1"/>
    <w:rsid w:val="008D6CD1"/>
    <w:rsid w:val="008E162B"/>
    <w:rsid w:val="008F4C96"/>
    <w:rsid w:val="00935A6A"/>
    <w:rsid w:val="009974BD"/>
    <w:rsid w:val="009A7708"/>
    <w:rsid w:val="009D424D"/>
    <w:rsid w:val="009D790D"/>
    <w:rsid w:val="00AA1DDA"/>
    <w:rsid w:val="00AA31BB"/>
    <w:rsid w:val="00AA7AB0"/>
    <w:rsid w:val="00AC3C40"/>
    <w:rsid w:val="00AD3675"/>
    <w:rsid w:val="00B24863"/>
    <w:rsid w:val="00B5399F"/>
    <w:rsid w:val="00B60C48"/>
    <w:rsid w:val="00B67C44"/>
    <w:rsid w:val="00BD7230"/>
    <w:rsid w:val="00BE1E4E"/>
    <w:rsid w:val="00CB2A5C"/>
    <w:rsid w:val="00CC031B"/>
    <w:rsid w:val="00CC0720"/>
    <w:rsid w:val="00D06578"/>
    <w:rsid w:val="00D07CA0"/>
    <w:rsid w:val="00D3585B"/>
    <w:rsid w:val="00D43CDA"/>
    <w:rsid w:val="00DB076D"/>
    <w:rsid w:val="00DD0E1C"/>
    <w:rsid w:val="00E162EB"/>
    <w:rsid w:val="00E91E5A"/>
    <w:rsid w:val="00EE1A23"/>
    <w:rsid w:val="00F04789"/>
    <w:rsid w:val="00F60DA8"/>
    <w:rsid w:val="00F64D7B"/>
    <w:rsid w:val="00F83A47"/>
    <w:rsid w:val="00FB1AFE"/>
    <w:rsid w:val="00FD441D"/>
    <w:rsid w:val="012C7844"/>
    <w:rsid w:val="05061DC4"/>
    <w:rsid w:val="07313C7B"/>
    <w:rsid w:val="08A5700F"/>
    <w:rsid w:val="09356CCF"/>
    <w:rsid w:val="09817CC8"/>
    <w:rsid w:val="13BD746B"/>
    <w:rsid w:val="18271809"/>
    <w:rsid w:val="18B05D63"/>
    <w:rsid w:val="1F233688"/>
    <w:rsid w:val="206866D1"/>
    <w:rsid w:val="25073195"/>
    <w:rsid w:val="26541117"/>
    <w:rsid w:val="26FE4A0B"/>
    <w:rsid w:val="2C66386F"/>
    <w:rsid w:val="304740F7"/>
    <w:rsid w:val="3257702D"/>
    <w:rsid w:val="41C6049E"/>
    <w:rsid w:val="45E34852"/>
    <w:rsid w:val="486776CB"/>
    <w:rsid w:val="4BCE7765"/>
    <w:rsid w:val="4DD747FB"/>
    <w:rsid w:val="4EC52ACD"/>
    <w:rsid w:val="515A6FAC"/>
    <w:rsid w:val="54A56E99"/>
    <w:rsid w:val="56961288"/>
    <w:rsid w:val="573B7C3E"/>
    <w:rsid w:val="5E2740C3"/>
    <w:rsid w:val="5FA73919"/>
    <w:rsid w:val="649B2A34"/>
    <w:rsid w:val="656A61C5"/>
    <w:rsid w:val="664179D7"/>
    <w:rsid w:val="688935B6"/>
    <w:rsid w:val="6A1A0D1F"/>
    <w:rsid w:val="6BD70C30"/>
    <w:rsid w:val="6F727AC9"/>
    <w:rsid w:val="73A65AB0"/>
    <w:rsid w:val="777748E5"/>
    <w:rsid w:val="78762EE3"/>
    <w:rsid w:val="7E4E0E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12"/>
    <w:unhideWhenUsed/>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cs="Times New Roman"/>
    </w:rPr>
  </w:style>
  <w:style w:type="character" w:customStyle="1" w:styleId="9">
    <w:name w:val="页脚 Char"/>
    <w:basedOn w:val="7"/>
    <w:link w:val="4"/>
    <w:qFormat/>
    <w:locked/>
    <w:uiPriority w:val="99"/>
    <w:rPr>
      <w:rFonts w:cs="Times New Roman"/>
      <w:sz w:val="18"/>
      <w:szCs w:val="18"/>
    </w:rPr>
  </w:style>
  <w:style w:type="character" w:customStyle="1" w:styleId="10">
    <w:name w:val="页眉 Char"/>
    <w:basedOn w:val="7"/>
    <w:link w:val="5"/>
    <w:semiHidden/>
    <w:qFormat/>
    <w:locked/>
    <w:uiPriority w:val="99"/>
    <w:rPr>
      <w:rFonts w:cs="Times New Roman"/>
      <w:sz w:val="18"/>
      <w:szCs w:val="18"/>
    </w:rPr>
  </w:style>
  <w:style w:type="paragraph" w:customStyle="1" w:styleId="11">
    <w:name w:val="List Paragraph1"/>
    <w:basedOn w:val="1"/>
    <w:uiPriority w:val="99"/>
    <w:pPr>
      <w:ind w:firstLine="420" w:firstLineChars="200"/>
    </w:pPr>
  </w:style>
  <w:style w:type="character" w:customStyle="1" w:styleId="12">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Words>
  <Characters>496</Characters>
  <Lines>4</Lines>
  <Paragraphs>1</Paragraphs>
  <TotalTime>0</TotalTime>
  <ScaleCrop>false</ScaleCrop>
  <LinksUpToDate>false</LinksUpToDate>
  <CharactersWithSpaces>581</CharactersWithSpaces>
  <Application>WPS Office_11.1.0.8784_F1E327BC-269C-435d-A152-05C5408002CA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2019-09-17T07:25:00Z</dcterms:created>
  <dc:creator>DELL</dc:creator>
  <cp:lastModifiedBy>lly</cp:lastModifiedBy>
  <cp:lastPrinted>2017-07-20T01:36:00Z</cp:lastPrinted>
  <dcterms:modified xsi:type="dcterms:W3CDTF">2019-09-19T07:22:35Z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2052-11.1.0.8784</vt:lpwstr>
  </property>
</Properties>
</file>