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附件1：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柴桑区自聘编制外卫生专业技术人员岗位计划表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 </w:t>
      </w:r>
    </w:p>
    <w:tbl>
      <w:tblPr>
        <w:tblW w:w="98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1"/>
        <w:gridCol w:w="1459"/>
        <w:gridCol w:w="1454"/>
        <w:gridCol w:w="3234"/>
        <w:gridCol w:w="22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自聘单位</w:t>
            </w:r>
          </w:p>
        </w:tc>
        <w:tc>
          <w:tcPr>
            <w:tcW w:w="18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自聘岗位</w:t>
            </w: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自聘人数</w:t>
            </w:r>
          </w:p>
        </w:tc>
        <w:tc>
          <w:tcPr>
            <w:tcW w:w="4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岗位要求</w:t>
            </w:r>
          </w:p>
        </w:tc>
        <w:tc>
          <w:tcPr>
            <w:tcW w:w="27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类别代码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8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1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九江市柴桑区人民医院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重症医学科医生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5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临床医学专业、全日制大学本科学历、年龄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周岁及以下，具有执业医师资格。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210" w:right="0" w:firstLine="84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52-1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8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神经外科医生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5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临床医学专业、全日制大学本科学历、年龄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周岁及以下，具有执业医师资格。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210" w:right="0" w:firstLine="84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52-1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8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肝胆外科医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生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5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临床医学专业、全日制大学本科学历，年龄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周岁及以下，具有执业医师资格。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108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52-1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8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放射诊断医生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放射医学专业，全日制大学专科及以上学历、年龄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周岁及以下。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108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52-2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8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产科医生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临床医学专业，全日制大学专科及以上学历、年龄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周岁及以下，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具有执业医师资格。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108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52-3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8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感染科医生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5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临床医学专业，全日制大学专科及以上学历、年龄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周岁及以下，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具有执业医师资格。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108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52-3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315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公共卫生管理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临床医学、预防医学专业、全日制大学本科学历，年龄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周岁及以下。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120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8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护 理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护理专业，全日制大学专科及以上学历、年龄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25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周岁及以下，具有护士执业资格。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120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8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21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新生儿科医生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临床医学专业，全日制大学专科及以上学历、年龄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周岁及以下，具有执业医师资格。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108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52-3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8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口腔科医生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7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临床医学专业，全日制大学专科及以上学历、年龄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周岁及以下，具有执业医师资格。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108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52-4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 </w:t>
      </w:r>
    </w:p>
    <w:tbl>
      <w:tblPr>
        <w:tblW w:w="98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15"/>
        <w:gridCol w:w="1424"/>
        <w:gridCol w:w="890"/>
        <w:gridCol w:w="3282"/>
        <w:gridCol w:w="20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自聘单位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自聘岗位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自聘人数</w:t>
            </w:r>
          </w:p>
        </w:tc>
        <w:tc>
          <w:tcPr>
            <w:tcW w:w="4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岗位要求</w:t>
            </w:r>
          </w:p>
        </w:tc>
        <w:tc>
          <w:tcPr>
            <w:tcW w:w="25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类别代码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9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24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九江市柴桑区中医院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临床医生（中医）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中医学专业、全日制大学本科及以上学历、年龄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周岁及以下，具有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执业医师资格。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210" w:right="0" w:firstLine="7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9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放射诊断医生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医学影像学（包括影像学方向）、临床医学专业，全日制大学专科及以上学历、年龄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28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周岁及以下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，具有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执业医师资格放宽至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周岁。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84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52-2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9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心电图医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临床医学专业、全日制大学专科及以上学历、年龄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周岁及以下，具有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执业医师资格放宽至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周岁。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84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52-5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9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检验技师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检验学专业、全日制大学专科及以上学历、年龄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周岁及以下。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96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9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护理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5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护理学专业、大学专科及以上学历、年龄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周岁及以下、具有护士执业资格。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96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9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助产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助产专业、大学专科及以上学历、年龄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周岁及以下、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具有护士执业资格。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96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54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  </w:t>
      </w:r>
    </w:p>
    <w:tbl>
      <w:tblPr>
        <w:tblW w:w="98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60"/>
        <w:gridCol w:w="1409"/>
        <w:gridCol w:w="886"/>
        <w:gridCol w:w="3182"/>
        <w:gridCol w:w="20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2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自聘单位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自聘岗位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自聘人数</w:t>
            </w:r>
          </w:p>
        </w:tc>
        <w:tc>
          <w:tcPr>
            <w:tcW w:w="4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岗位要求</w:t>
            </w:r>
          </w:p>
        </w:tc>
        <w:tc>
          <w:tcPr>
            <w:tcW w:w="2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类别代码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9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九江市柴桑区妇幼保健计划生育服务中心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药剂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药学专业、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全日制大学专科及以上学历、年龄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周岁及以下。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21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96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53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9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5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护理学专业、全日制中专及以上学历，年龄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周岁及以下。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96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9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信息技术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计算机科学技术类专业，全日制大学专科及以上学历、年龄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周岁及以下。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96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9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60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马回岭中心卫生院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临床医生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临床医学专业，全日制大学专科及以上学历、年龄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周岁及以下。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52-6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9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护理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5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护理学专业、全日制中专及以上学历，年龄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周岁及以下。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9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72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港口中心卫生院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临床医生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临床医学专业，全日制大学专科及以上学历、年龄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周岁及以下。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52-6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9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合计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ascii="楷体_GB2312" w:hAnsi="微软雅黑" w:eastAsia="楷体_GB2312" w:cs="楷体_GB2312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注：类别代码分为51中医临床类、52西医临床类（1-6）、53药剂类、54护理类、55医学技术类、56公共卫生管理、57其他类。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A70F8"/>
    <w:rsid w:val="76EA70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2020-01-17T01:25:00Z</dcterms:created>
  <dc:creator>剑心无垢</dc:creator>
  <cp:lastModifiedBy>剑心无垢</cp:lastModifiedBy>
  <dcterms:modified xsi:type="dcterms:W3CDTF">2020-01-17T01:28:27Z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