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附件3：  </w:t>
      </w:r>
    </w:p>
    <w:p>
      <w:pPr>
        <w:ind w:firstLine="4160" w:firstLineChars="13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sz w:val="32"/>
          <w:szCs w:val="32"/>
        </w:rPr>
        <w:t>靖安县消防救援大队微信公众号二维码</w:t>
      </w:r>
    </w:p>
    <w:bookmarkEnd w:id="0"/>
    <w:p>
      <w:pPr>
        <w:jc w:val="center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drawing>
          <wp:inline distT="0" distB="0" distL="114300" distR="114300">
            <wp:extent cx="4095750" cy="4095750"/>
            <wp:effectExtent l="0" t="0" r="3810" b="3810"/>
            <wp:docPr id="1" name="图片 1" descr="H:\ \曾祥丽\消防大队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 \曾祥丽\消防大队微信公众号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63D7A"/>
    <w:rsid w:val="45463D7A"/>
    <w:rsid w:val="72B15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2019-10-16T00:45:00Z</dcterms:created>
  <dc:creator>yc9y.com=潘银洁</dc:creator>
  <cp:lastModifiedBy>yc9y.com=潘银洁</cp:lastModifiedBy>
  <dcterms:modified xsi:type="dcterms:W3CDTF">2019-10-16T00:45:49Z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