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pStyle w:val="2"/>
        <w:jc w:val="center"/>
      </w:pPr>
      <w:r>
        <w:rPr>
          <w:rFonts w:hint="eastAsia"/>
        </w:rPr>
        <w:t>《健康体检注意事项》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（一）体检前注意事项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为了保证您健康体检结果的准确性，请您做到如下事项：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1、体检前三至五日饮食宜清淡，并忌猪肝、猪血等铁质含量高的食物。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2、48小时内不宜做剧烈运动，体检当天停止晨练。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3、体检前一日不要饮酒，晚20:00后禁食,可以饮少量水，检查当日晨需空腹采血、空腹B超。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4、怀孕或有可能怀孕的女性受检者，请勿接受放射线的检查。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5、女士例假期间不宜做妇检和尿检。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6、孕妇及可能已怀孕的女士，请勿进行X光透视、摄片和C14检测，孕妇及带有心脏起搏器者不宜做人体成分检测。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7、参检者不宜化妆，需做胸部摄片的女士不宜戴有金属丝的文胸。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8、高血压、糖尿病病人应正常服药后来体检。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（二）体检日注意事项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体检者来到体检中心后，为了使您的体检更加快捷有序的进行，请您听从导检及客服人员的安排。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空腹检查项目为“静脉采血、腹部彩超、HP检测”。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（三）</w:t>
      </w:r>
      <w:r>
        <w:rPr>
          <w:rFonts w:hint="eastAsia" w:ascii="楷体_GB2312" w:hAnsi="仿宋" w:eastAsia="楷体_GB2312" w:cs="仿宋_GB2312"/>
          <w:b/>
          <w:sz w:val="28"/>
          <w:szCs w:val="28"/>
        </w:rPr>
        <w:t>其它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1.</w:t>
      </w:r>
      <w:r>
        <w:rPr>
          <w:rFonts w:hint="eastAsia" w:ascii="楷体_GB2312" w:hAnsi="仿宋" w:eastAsia="楷体_GB2312" w:cs="仿宋_GB2312"/>
          <w:sz w:val="28"/>
          <w:szCs w:val="28"/>
        </w:rPr>
        <w:t>需复查</w:t>
      </w:r>
      <w:bookmarkStart w:id="0" w:name="_GoBack"/>
      <w:bookmarkEnd w:id="0"/>
      <w:r>
        <w:rPr>
          <w:rFonts w:hint="eastAsia" w:ascii="楷体_GB2312" w:hAnsi="仿宋" w:eastAsia="楷体_GB2312" w:cs="仿宋_GB2312"/>
          <w:sz w:val="28"/>
          <w:szCs w:val="28"/>
        </w:rPr>
        <w:t>人员，将于近期通知考生本人，敬请关注。</w:t>
      </w:r>
    </w:p>
    <w:p>
      <w:pPr>
        <w:adjustRightInd w:val="0"/>
        <w:snapToGrid w:val="0"/>
        <w:spacing w:line="44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2.在体检过程中考生必须服从带队人员管理，遵守体检程序，每名考生编排了体检序号，体检时，以序号代替考生姓名。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3.考生在工作人员的带领下逐项检查，体检时，不得大声喧哗，须保持体检现场秩序。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4.体检时，严禁考生与外界联系，若发现有弄虚作假行为，将严肃查处。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5.凡在体检中弄虚作假，或者有意隐瞒影响录用的疾病的考生，取消其体检资格，并根据违纪事实做出处理。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6.考生有下列情形之一的，取消其体检资格：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（1）扰乱体检医院秩序的；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（2）以伪造证件、证明等手段取得体检资格的；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（3）由他人代体检或代他人体检的；</w:t>
      </w:r>
    </w:p>
    <w:p>
      <w:pPr>
        <w:ind w:firstLine="560" w:firstLineChars="200"/>
      </w:pPr>
      <w:r>
        <w:rPr>
          <w:rFonts w:hint="eastAsia" w:ascii="楷体_GB2312" w:hAnsi="仿宋" w:eastAsia="楷体_GB2312"/>
          <w:sz w:val="28"/>
          <w:szCs w:val="28"/>
          <w:lang w:eastAsia="zh-CN"/>
        </w:rPr>
        <w:t>（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仿宋" w:eastAsia="楷体_GB2312"/>
          <w:sz w:val="28"/>
          <w:szCs w:val="28"/>
          <w:lang w:eastAsia="zh-CN"/>
        </w:rPr>
        <w:t>）</w:t>
      </w:r>
      <w:r>
        <w:rPr>
          <w:rFonts w:hint="eastAsia" w:ascii="楷体_GB2312" w:hAnsi="仿宋" w:eastAsia="楷体_GB2312"/>
          <w:sz w:val="28"/>
          <w:szCs w:val="28"/>
        </w:rPr>
        <w:t>有其它弄虚作假行为的。</w:t>
      </w:r>
    </w:p>
    <w:p>
      <w:pPr>
        <w:rPr>
          <w:rFonts w:ascii="宋体" w:hAnsi="宋体"/>
          <w:sz w:val="32"/>
          <w:szCs w:val="32"/>
        </w:rPr>
      </w:pPr>
    </w:p>
    <w:p/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C4FEB"/>
    <w:rsid w:val="004452BC"/>
    <w:rsid w:val="004F697B"/>
    <w:rsid w:val="00565577"/>
    <w:rsid w:val="009367B5"/>
    <w:rsid w:val="009B024A"/>
    <w:rsid w:val="00AA44FA"/>
    <w:rsid w:val="2C8C4FEB"/>
    <w:rsid w:val="3F530834"/>
    <w:rsid w:val="6B53253D"/>
    <w:rsid w:val="6C7025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73CA7-D24C-4437-A700-1101581A8BAC}">
  <ds:schemaRefs/>
</ds:datastoreItem>
</file>

<file path=customXml/itemProps3.xml><?xml version="1.0" encoding="utf-8"?>
<ds:datastoreItem xmlns:ds="http://schemas.openxmlformats.org/officeDocument/2006/customXml" ds:itemID="{21492D90-1492-43BA-9A11-BBF2B442C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599</Characters>
  <Lines>4</Lines>
  <Paragraphs>1</Paragraphs>
  <TotalTime>2</TotalTime>
  <ScaleCrop>false</ScaleCrop>
  <LinksUpToDate>false</LinksUpToDate>
  <CharactersWithSpaces>702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2017-08-03T06:08:00Z</dcterms:created>
  <dc:creator>Administrator</dc:creator>
  <cp:lastModifiedBy>美工赖艺</cp:lastModifiedBy>
  <dcterms:modified xsi:type="dcterms:W3CDTF">2019-07-02T09:06:30Z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