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87" w:rsidRPr="001F37CD" w:rsidRDefault="00200FA7" w:rsidP="00B25732">
      <w:pPr>
        <w:widowControl/>
        <w:shd w:val="clear" w:color="auto" w:fill="FFFFFF"/>
        <w:spacing w:before="100" w:beforeAutospacing="1" w:after="100" w:afterAutospacing="1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</w:rPr>
        <w:t>江西省流芳</w:t>
      </w:r>
      <w:r w:rsidR="000B0687" w:rsidRPr="001F37C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</w:rPr>
        <w:t>人力资源有限公司面向社会公开招聘</w:t>
      </w:r>
      <w:r w:rsidR="006D35A4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</w:rPr>
        <w:t>农村幼儿园</w:t>
      </w:r>
      <w:r w:rsidR="000B0687" w:rsidRPr="001F37C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</w:rPr>
        <w:t>幼儿教师、</w:t>
      </w:r>
      <w:r w:rsidR="000B0687" w:rsidRPr="001F37CD">
        <w:rPr>
          <w:rFonts w:asciiTheme="minorEastAsia" w:eastAsiaTheme="minorEastAsia" w:hAnsiTheme="minorEastAsia" w:hint="eastAsia"/>
          <w:b/>
          <w:sz w:val="44"/>
          <w:szCs w:val="44"/>
        </w:rPr>
        <w:t>幼儿卫生保健员的公告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200FA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200FA7" w:rsidRPr="00200FA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江西省流芳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人力资源有限公司面向社会公开招聘</w:t>
      </w:r>
      <w:r w:rsidR="001B17C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农村幼儿园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幼儿教师、幼儿卫生保健员，具体方案如下：</w:t>
      </w:r>
    </w:p>
    <w:p w:rsidR="000B0687" w:rsidRPr="00B25732" w:rsidRDefault="000B0687" w:rsidP="000B068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</w:pPr>
      <w:r w:rsidRPr="00B25732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招聘岗位</w:t>
      </w:r>
    </w:p>
    <w:p w:rsidR="000B0687" w:rsidRPr="00181B79" w:rsidRDefault="000B0687" w:rsidP="00181B79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公开招聘劳务派遣</w:t>
      </w:r>
      <w:r w:rsidR="00A65FC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农村幼儿园</w:t>
      </w:r>
      <w:r w:rsidRPr="00181B79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幼儿园教师</w:t>
      </w:r>
      <w:r w:rsidRPr="00181B7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40名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，公开招聘劳务派遣</w:t>
      </w:r>
      <w:r w:rsidR="00A65FC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农村幼儿园</w:t>
      </w:r>
      <w:r w:rsidR="003802FE" w:rsidRPr="00181B79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幼儿</w:t>
      </w:r>
      <w:r w:rsidRPr="00181B79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卫生保健员</w:t>
      </w:r>
      <w:r w:rsidRPr="00181B7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10名。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B2573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 xml:space="preserve">  </w:t>
      </w:r>
      <w:r w:rsidRPr="00B25732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二、招聘条件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（一）、基本条件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拥护中国共产党的领导,热爱社会主义,遵纪守法,品行端正,作风正派,有较强的事业心和责任感,身体健康。</w:t>
      </w:r>
    </w:p>
    <w:p w:rsidR="000B0687" w:rsidRPr="00B25732" w:rsidRDefault="000B0687" w:rsidP="000B068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520" w:lineRule="exact"/>
        <w:ind w:firstLine="640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、具体条件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left="803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1、幼儿园教师：</w:t>
      </w:r>
    </w:p>
    <w:p w:rsidR="000B0687" w:rsidRPr="00B25732" w:rsidRDefault="000B0687" w:rsidP="000F479A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（1）必须为全日制大专及以上学历毕业，并取得幼儿教师资格证书或全日制学前教育中专及以上学历，并取得</w:t>
      </w:r>
      <w:r w:rsidR="005544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幼儿、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小学、初中教师资格证；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（2）年龄不超过40岁（1978年12月31日及以后出生）；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（3）户籍不限，身体条件符合《江西省申报认定教师资格人员体检办法》规定要求。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rPr>
          <w:rFonts w:ascii="仿宋" w:eastAsia="仿宋" w:hAnsi="仿宋"/>
          <w:b/>
          <w:bCs/>
          <w:sz w:val="30"/>
          <w:szCs w:val="30"/>
        </w:rPr>
      </w:pPr>
      <w:r w:rsidRP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2、</w:t>
      </w:r>
      <w:r w:rsidR="003802FE" w:rsidRPr="00B25732">
        <w:rPr>
          <w:rFonts w:ascii="仿宋" w:eastAsia="仿宋" w:hAnsi="仿宋" w:hint="eastAsia"/>
          <w:b/>
          <w:bCs/>
          <w:sz w:val="30"/>
          <w:szCs w:val="30"/>
        </w:rPr>
        <w:t>幼儿</w:t>
      </w:r>
      <w:r w:rsidRPr="00B25732">
        <w:rPr>
          <w:rFonts w:ascii="仿宋" w:eastAsia="仿宋" w:hAnsi="仿宋" w:hint="eastAsia"/>
          <w:b/>
          <w:bCs/>
          <w:sz w:val="30"/>
          <w:szCs w:val="30"/>
        </w:rPr>
        <w:t>卫生保健员</w:t>
      </w:r>
    </w:p>
    <w:p w:rsidR="005A508D" w:rsidRPr="00176ADA" w:rsidRDefault="005A508D" w:rsidP="005A508D">
      <w:pPr>
        <w:ind w:leftChars="304" w:left="638"/>
        <w:rPr>
          <w:rFonts w:ascii="仿宋" w:eastAsia="仿宋" w:hAnsi="仿宋"/>
          <w:sz w:val="30"/>
          <w:szCs w:val="30"/>
        </w:rPr>
      </w:pPr>
      <w:r w:rsidRPr="00B25732">
        <w:rPr>
          <w:rFonts w:ascii="仿宋" w:eastAsia="仿宋" w:hAnsi="仿宋" w:hint="eastAsia"/>
          <w:sz w:val="30"/>
          <w:szCs w:val="30"/>
        </w:rPr>
        <w:t>（1</w:t>
      </w:r>
      <w:r w:rsidR="001F75FE">
        <w:rPr>
          <w:rFonts w:ascii="仿宋" w:eastAsia="仿宋" w:hAnsi="仿宋" w:hint="eastAsia"/>
          <w:sz w:val="30"/>
          <w:szCs w:val="30"/>
        </w:rPr>
        <w:t>）</w:t>
      </w:r>
      <w:r w:rsidR="00176ADA" w:rsidRPr="00176ADA">
        <w:rPr>
          <w:rFonts w:ascii="仿宋" w:eastAsia="仿宋" w:hAnsi="仿宋" w:hint="eastAsia"/>
          <w:sz w:val="30"/>
          <w:szCs w:val="30"/>
        </w:rPr>
        <w:t>全日制</w:t>
      </w:r>
      <w:r w:rsidRPr="00176ADA">
        <w:rPr>
          <w:rFonts w:ascii="仿宋" w:eastAsia="仿宋" w:hAnsi="仿宋" w:hint="eastAsia"/>
          <w:sz w:val="30"/>
          <w:szCs w:val="30"/>
        </w:rPr>
        <w:t>临床、中医、公卫或预防专业</w:t>
      </w:r>
      <w:r w:rsidR="00176ADA" w:rsidRPr="00176ADA">
        <w:rPr>
          <w:rFonts w:ascii="仿宋" w:eastAsia="仿宋" w:hAnsi="仿宋" w:hint="eastAsia"/>
          <w:sz w:val="30"/>
          <w:szCs w:val="30"/>
        </w:rPr>
        <w:t>中</w:t>
      </w:r>
      <w:r w:rsidRPr="00176ADA">
        <w:rPr>
          <w:rFonts w:ascii="仿宋" w:eastAsia="仿宋" w:hAnsi="仿宋" w:hint="eastAsia"/>
          <w:sz w:val="30"/>
          <w:szCs w:val="30"/>
        </w:rPr>
        <w:t>专及以上学历</w:t>
      </w:r>
      <w:r w:rsidR="00B97129">
        <w:rPr>
          <w:rFonts w:ascii="仿宋" w:eastAsia="仿宋" w:hAnsi="仿宋" w:hint="eastAsia"/>
          <w:sz w:val="30"/>
          <w:szCs w:val="30"/>
        </w:rPr>
        <w:t>或</w:t>
      </w:r>
      <w:r w:rsidRPr="00176ADA">
        <w:rPr>
          <w:rFonts w:ascii="仿宋" w:eastAsia="仿宋" w:hAnsi="仿宋" w:hint="eastAsia"/>
          <w:sz w:val="30"/>
          <w:szCs w:val="30"/>
        </w:rPr>
        <w:t>全日制护理专业中专及以上学历</w:t>
      </w:r>
      <w:r w:rsidR="00B97129">
        <w:rPr>
          <w:rFonts w:ascii="仿宋" w:eastAsia="仿宋" w:hAnsi="仿宋" w:hint="eastAsia"/>
          <w:sz w:val="30"/>
          <w:szCs w:val="30"/>
        </w:rPr>
        <w:t>，</w:t>
      </w:r>
      <w:r w:rsidRPr="00176ADA">
        <w:rPr>
          <w:rFonts w:ascii="仿宋" w:eastAsia="仿宋" w:hAnsi="仿宋" w:hint="eastAsia"/>
          <w:sz w:val="30"/>
          <w:szCs w:val="30"/>
        </w:rPr>
        <w:t>且取得《执业医师资格证书》或《护士资格证书》的，专业不限。</w:t>
      </w:r>
    </w:p>
    <w:p w:rsidR="000B0687" w:rsidRPr="00B25732" w:rsidRDefault="000B0687" w:rsidP="00B2573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25732">
        <w:rPr>
          <w:rFonts w:ascii="仿宋" w:eastAsia="仿宋" w:hAnsi="仿宋" w:hint="eastAsia"/>
          <w:sz w:val="30"/>
          <w:szCs w:val="30"/>
        </w:rPr>
        <w:t>（2）年龄：年龄不超过40岁（1978年12月31</w:t>
      </w:r>
      <w:r w:rsidR="00AD6330" w:rsidRPr="00B25732">
        <w:rPr>
          <w:rFonts w:ascii="仿宋" w:eastAsia="仿宋" w:hAnsi="仿宋" w:hint="eastAsia"/>
          <w:sz w:val="30"/>
          <w:szCs w:val="30"/>
        </w:rPr>
        <w:t>日</w:t>
      </w:r>
      <w:r w:rsidRPr="00B25732">
        <w:rPr>
          <w:rFonts w:ascii="仿宋" w:eastAsia="仿宋" w:hAnsi="仿宋" w:hint="eastAsia"/>
          <w:sz w:val="30"/>
          <w:szCs w:val="30"/>
        </w:rPr>
        <w:t>以后出生</w:t>
      </w:r>
      <w:r w:rsidR="00AD6330" w:rsidRPr="00B25732">
        <w:rPr>
          <w:rFonts w:ascii="仿宋" w:eastAsia="仿宋" w:hAnsi="仿宋" w:hint="eastAsia"/>
          <w:sz w:val="30"/>
          <w:szCs w:val="30"/>
        </w:rPr>
        <w:t>，不含1978年12月31日</w:t>
      </w:r>
      <w:r w:rsidRPr="00B25732">
        <w:rPr>
          <w:rFonts w:ascii="仿宋" w:eastAsia="仿宋" w:hAnsi="仿宋" w:hint="eastAsia"/>
          <w:sz w:val="30"/>
          <w:szCs w:val="30"/>
        </w:rPr>
        <w:t>）；</w:t>
      </w:r>
    </w:p>
    <w:p w:rsidR="000B0687" w:rsidRPr="00B25732" w:rsidRDefault="000B0687" w:rsidP="00B2573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25732">
        <w:rPr>
          <w:rFonts w:ascii="仿宋" w:eastAsia="仿宋" w:hAnsi="仿宋" w:hint="eastAsia"/>
          <w:sz w:val="30"/>
          <w:szCs w:val="30"/>
        </w:rPr>
        <w:t>（3</w:t>
      </w:r>
      <w:r w:rsidR="00A82EDF" w:rsidRPr="00B25732">
        <w:rPr>
          <w:rFonts w:ascii="仿宋" w:eastAsia="仿宋" w:hAnsi="仿宋" w:hint="eastAsia"/>
          <w:sz w:val="30"/>
          <w:szCs w:val="30"/>
        </w:rPr>
        <w:t>）</w:t>
      </w:r>
      <w:r w:rsidRPr="00B25732">
        <w:rPr>
          <w:rFonts w:ascii="仿宋" w:eastAsia="仿宋" w:hAnsi="仿宋" w:hint="eastAsia"/>
          <w:sz w:val="30"/>
          <w:szCs w:val="30"/>
        </w:rPr>
        <w:t>户籍不限，身体条件符合《江西省申报认定教师资格人员体检办法》规定要求。</w:t>
      </w:r>
    </w:p>
    <w:p w:rsidR="000B0687" w:rsidRPr="00B25732" w:rsidRDefault="000B0687" w:rsidP="00B25732">
      <w:pPr>
        <w:pStyle w:val="a4"/>
        <w:shd w:val="clear" w:color="auto" w:fill="FFFFFF"/>
        <w:spacing w:before="0" w:beforeAutospacing="0" w:after="0" w:afterAutospacing="0" w:line="585" w:lineRule="atLeast"/>
        <w:ind w:firstLineChars="100" w:firstLine="317"/>
        <w:jc w:val="both"/>
        <w:rPr>
          <w:rFonts w:ascii="仿宋" w:eastAsia="仿宋" w:hAnsi="仿宋" w:cs="微软雅黑"/>
          <w:color w:val="333333"/>
          <w:spacing w:val="8"/>
          <w:sz w:val="30"/>
          <w:szCs w:val="30"/>
        </w:rPr>
      </w:pPr>
      <w:r w:rsidRPr="00B25732">
        <w:rPr>
          <w:rStyle w:val="a3"/>
          <w:rFonts w:ascii="仿宋" w:eastAsia="仿宋" w:hAnsi="仿宋" w:cs="仿宋_GB2312" w:hint="eastAsia"/>
          <w:color w:val="333333"/>
          <w:spacing w:val="8"/>
          <w:sz w:val="30"/>
          <w:szCs w:val="30"/>
          <w:shd w:val="clear" w:color="auto" w:fill="FFFFFF"/>
        </w:rPr>
        <w:t>（三）、有下列条件之一者，不得参加应聘：</w:t>
      </w:r>
    </w:p>
    <w:p w:rsidR="000B0687" w:rsidRPr="00B25732" w:rsidRDefault="000B0687" w:rsidP="000B0687">
      <w:pPr>
        <w:pStyle w:val="a4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="仿宋" w:eastAsia="仿宋" w:hAnsi="仿宋" w:cs="微软雅黑"/>
          <w:color w:val="333333"/>
          <w:spacing w:val="8"/>
          <w:sz w:val="30"/>
          <w:szCs w:val="30"/>
        </w:rPr>
      </w:pPr>
      <w:r w:rsidRPr="00B25732">
        <w:rPr>
          <w:rFonts w:ascii="仿宋" w:eastAsia="仿宋" w:hAnsi="仿宋" w:cs="仿宋_GB2312" w:hint="eastAsia"/>
          <w:color w:val="333333"/>
          <w:spacing w:val="8"/>
          <w:sz w:val="30"/>
          <w:szCs w:val="30"/>
          <w:shd w:val="clear" w:color="auto" w:fill="FFFFFF"/>
        </w:rPr>
        <w:t>⑴</w:t>
      </w:r>
      <w:r w:rsidRPr="00B25732">
        <w:rPr>
          <w:rFonts w:ascii="仿宋" w:eastAsia="仿宋" w:hAnsi="微软雅黑" w:cs="仿宋_GB2312" w:hint="eastAsia"/>
          <w:color w:val="333333"/>
          <w:spacing w:val="8"/>
          <w:sz w:val="30"/>
          <w:szCs w:val="30"/>
          <w:shd w:val="clear" w:color="auto" w:fill="FFFFFF"/>
        </w:rPr>
        <w:t> </w:t>
      </w:r>
      <w:r w:rsidRPr="00B25732">
        <w:rPr>
          <w:rFonts w:ascii="仿宋" w:eastAsia="仿宋" w:hAnsi="仿宋" w:cs="仿宋_GB2312" w:hint="eastAsia"/>
          <w:color w:val="333333"/>
          <w:spacing w:val="8"/>
          <w:sz w:val="30"/>
          <w:szCs w:val="30"/>
          <w:shd w:val="clear" w:color="auto" w:fill="FFFFFF"/>
        </w:rPr>
        <w:t>曾因犯罪受过刑事处罚的；</w:t>
      </w:r>
    </w:p>
    <w:p w:rsidR="000B0687" w:rsidRPr="00B25732" w:rsidRDefault="000B0687" w:rsidP="000B0687">
      <w:pPr>
        <w:pStyle w:val="a4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="仿宋" w:eastAsia="仿宋" w:hAnsi="仿宋" w:cs="微软雅黑"/>
          <w:color w:val="333333"/>
          <w:spacing w:val="8"/>
          <w:sz w:val="30"/>
          <w:szCs w:val="30"/>
        </w:rPr>
      </w:pPr>
      <w:r w:rsidRPr="00B25732">
        <w:rPr>
          <w:rFonts w:ascii="仿宋" w:eastAsia="仿宋" w:hAnsi="仿宋" w:cs="仿宋_GB2312" w:hint="eastAsia"/>
          <w:color w:val="333333"/>
          <w:spacing w:val="8"/>
          <w:sz w:val="30"/>
          <w:szCs w:val="30"/>
          <w:shd w:val="clear" w:color="auto" w:fill="FFFFFF"/>
        </w:rPr>
        <w:t>⑵</w:t>
      </w:r>
      <w:r w:rsidRPr="00B25732">
        <w:rPr>
          <w:rFonts w:ascii="仿宋" w:eastAsia="仿宋" w:hAnsi="微软雅黑" w:cs="仿宋_GB2312" w:hint="eastAsia"/>
          <w:color w:val="333333"/>
          <w:spacing w:val="8"/>
          <w:sz w:val="30"/>
          <w:szCs w:val="30"/>
          <w:shd w:val="clear" w:color="auto" w:fill="FFFFFF"/>
        </w:rPr>
        <w:t> </w:t>
      </w:r>
      <w:r w:rsidRPr="00B25732">
        <w:rPr>
          <w:rFonts w:ascii="仿宋" w:eastAsia="仿宋" w:hAnsi="仿宋" w:cs="仿宋_GB2312" w:hint="eastAsia"/>
          <w:color w:val="333333"/>
          <w:spacing w:val="8"/>
          <w:sz w:val="30"/>
          <w:szCs w:val="30"/>
          <w:shd w:val="clear" w:color="auto" w:fill="FFFFFF"/>
        </w:rPr>
        <w:t>曾被开除公职的；</w:t>
      </w:r>
    </w:p>
    <w:p w:rsidR="000B0687" w:rsidRPr="00B25732" w:rsidRDefault="000B0687" w:rsidP="000B0687">
      <w:pPr>
        <w:pStyle w:val="a4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="仿宋" w:eastAsia="仿宋" w:hAnsi="仿宋" w:cs="微软雅黑"/>
          <w:color w:val="333333"/>
          <w:spacing w:val="8"/>
          <w:sz w:val="30"/>
          <w:szCs w:val="30"/>
        </w:rPr>
      </w:pPr>
      <w:r w:rsidRPr="00B25732">
        <w:rPr>
          <w:rFonts w:ascii="仿宋" w:eastAsia="仿宋" w:hAnsi="仿宋" w:cs="仿宋_GB2312" w:hint="eastAsia"/>
          <w:color w:val="333333"/>
          <w:spacing w:val="8"/>
          <w:sz w:val="30"/>
          <w:szCs w:val="30"/>
          <w:shd w:val="clear" w:color="auto" w:fill="FFFFFF"/>
        </w:rPr>
        <w:t>⑶</w:t>
      </w:r>
      <w:r w:rsidRPr="00B25732">
        <w:rPr>
          <w:rFonts w:ascii="仿宋" w:eastAsia="仿宋" w:hAnsi="微软雅黑" w:cs="仿宋_GB2312" w:hint="eastAsia"/>
          <w:color w:val="333333"/>
          <w:spacing w:val="8"/>
          <w:sz w:val="30"/>
          <w:szCs w:val="30"/>
          <w:shd w:val="clear" w:color="auto" w:fill="FFFFFF"/>
        </w:rPr>
        <w:t> </w:t>
      </w:r>
      <w:r w:rsidRPr="00B25732">
        <w:rPr>
          <w:rFonts w:ascii="仿宋" w:eastAsia="仿宋" w:hAnsi="仿宋" w:cs="仿宋_GB2312" w:hint="eastAsia"/>
          <w:color w:val="333333"/>
          <w:spacing w:val="8"/>
          <w:sz w:val="30"/>
          <w:szCs w:val="30"/>
          <w:shd w:val="clear" w:color="auto" w:fill="FFFFFF"/>
        </w:rPr>
        <w:t>涉嫌违法违纪正在接受审查，尚未作出结论的；</w:t>
      </w:r>
    </w:p>
    <w:p w:rsidR="000B0687" w:rsidRPr="00B25732" w:rsidRDefault="000B0687" w:rsidP="000B0687">
      <w:pPr>
        <w:pStyle w:val="a4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="仿宋" w:eastAsia="仿宋" w:hAnsi="仿宋"/>
          <w:b/>
          <w:bCs/>
          <w:sz w:val="30"/>
          <w:szCs w:val="30"/>
        </w:rPr>
      </w:pPr>
      <w:r w:rsidRPr="00B25732">
        <w:rPr>
          <w:rFonts w:ascii="仿宋" w:eastAsia="仿宋" w:hAnsi="仿宋" w:cs="仿宋_GB2312" w:hint="eastAsia"/>
          <w:color w:val="333333"/>
          <w:spacing w:val="8"/>
          <w:sz w:val="30"/>
          <w:szCs w:val="30"/>
          <w:shd w:val="clear" w:color="auto" w:fill="FFFFFF"/>
        </w:rPr>
        <w:t>⑷</w:t>
      </w:r>
      <w:r w:rsidRPr="00B25732">
        <w:rPr>
          <w:rFonts w:ascii="仿宋" w:eastAsia="仿宋" w:hAnsi="微软雅黑" w:cs="仿宋_GB2312" w:hint="eastAsia"/>
          <w:color w:val="333333"/>
          <w:spacing w:val="8"/>
          <w:sz w:val="30"/>
          <w:szCs w:val="30"/>
          <w:shd w:val="clear" w:color="auto" w:fill="FFFFFF"/>
        </w:rPr>
        <w:t> </w:t>
      </w:r>
      <w:r w:rsidRPr="00B25732">
        <w:rPr>
          <w:rFonts w:ascii="仿宋" w:eastAsia="仿宋" w:hAnsi="仿宋" w:cs="仿宋_GB2312" w:hint="eastAsia"/>
          <w:color w:val="333333"/>
          <w:spacing w:val="8"/>
          <w:sz w:val="30"/>
          <w:szCs w:val="30"/>
          <w:shd w:val="clear" w:color="auto" w:fill="FFFFFF"/>
        </w:rPr>
        <w:t>因其他原因不适合此工作的。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三、招聘程序和方法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公开招聘工作按照以下步骤组织实施：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（一）信息发布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招聘公告于2018年12月</w:t>
      </w:r>
      <w:r w:rsidR="00176AD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="00F02CB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6 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日在“莲花县人民政府网”上发布。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lastRenderedPageBreak/>
        <w:t>（二）报名程序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1.报名时间：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自公告发布之日起开始报名，报名截止时间为2019年1月</w:t>
      </w:r>
      <w:r w:rsidR="00C5600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日18时</w:t>
      </w:r>
      <w:r w:rsidR="004A066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，报名时应聘者须提供身份证、毕业证、</w:t>
      </w:r>
      <w:r w:rsidR="004A0665"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教师资格证</w:t>
      </w:r>
      <w:r w:rsidR="004A066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="004A0665" w:rsidRPr="00176ADA">
        <w:rPr>
          <w:rFonts w:ascii="仿宋" w:eastAsia="仿宋" w:hAnsi="仿宋" w:hint="eastAsia"/>
          <w:sz w:val="30"/>
          <w:szCs w:val="30"/>
        </w:rPr>
        <w:t>《执业医师资格证书》</w:t>
      </w:r>
      <w:r w:rsidR="004A0665">
        <w:rPr>
          <w:rFonts w:ascii="仿宋" w:eastAsia="仿宋" w:hAnsi="仿宋" w:hint="eastAsia"/>
          <w:sz w:val="30"/>
          <w:szCs w:val="30"/>
        </w:rPr>
        <w:t>或</w:t>
      </w:r>
      <w:r w:rsidR="004A0665" w:rsidRPr="00176ADA">
        <w:rPr>
          <w:rFonts w:ascii="仿宋" w:eastAsia="仿宋" w:hAnsi="仿宋" w:hint="eastAsia"/>
          <w:sz w:val="30"/>
          <w:szCs w:val="30"/>
        </w:rPr>
        <w:t>《护士资格证书》</w:t>
      </w:r>
      <w:r w:rsidR="004A0665">
        <w:rPr>
          <w:rFonts w:ascii="仿宋" w:eastAsia="仿宋" w:hAnsi="仿宋" w:hint="eastAsia"/>
          <w:sz w:val="30"/>
          <w:szCs w:val="30"/>
        </w:rPr>
        <w:t>以及</w:t>
      </w:r>
      <w:r w:rsidR="004A0665"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近期同底2寸免冠照片2张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0B0687" w:rsidRPr="00B25732" w:rsidRDefault="000B0687" w:rsidP="000C2BF1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2.报名地点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：</w:t>
      </w:r>
      <w:bookmarkStart w:id="0" w:name="_GoBack"/>
      <w:bookmarkEnd w:id="0"/>
      <w:r w:rsidR="00200FA7" w:rsidRPr="00200FA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江西省流芳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人力资源有限公司（</w:t>
      </w:r>
      <w:r w:rsidR="00200FA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解放路2号，莲花县人力资源市场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），咨询电话：0799-</w:t>
      </w:r>
      <w:r w:rsidR="00200FA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7211078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2.报名方式：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仿宋_GB2312" w:hint="eastAsia"/>
          <w:color w:val="333333"/>
          <w:spacing w:val="8"/>
          <w:sz w:val="30"/>
          <w:szCs w:val="30"/>
          <w:shd w:val="clear" w:color="auto" w:fill="FFFFFF"/>
        </w:rPr>
        <w:t>采用自愿报名的方式，符合条件的应聘者，到指定地点现场报名，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填写报名表《莲花县2018年招聘劳务派遣幼儿教师报名登记表》或</w:t>
      </w:r>
      <w:r w:rsidRPr="00B25732">
        <w:rPr>
          <w:rFonts w:ascii="仿宋" w:eastAsia="仿宋" w:hAnsi="仿宋" w:cs="仿宋_GB2312" w:hint="eastAsia"/>
          <w:kern w:val="0"/>
          <w:sz w:val="30"/>
          <w:szCs w:val="30"/>
        </w:rPr>
        <w:t>《莲花县2018年招聘劳务派遣</w:t>
      </w:r>
      <w:r w:rsidR="003802FE" w:rsidRPr="00B25732">
        <w:rPr>
          <w:rFonts w:ascii="仿宋" w:eastAsia="仿宋" w:hAnsi="仿宋" w:cs="仿宋_GB2312" w:hint="eastAsia"/>
          <w:kern w:val="0"/>
          <w:sz w:val="30"/>
          <w:szCs w:val="30"/>
        </w:rPr>
        <w:t>幼儿</w:t>
      </w:r>
      <w:r w:rsidRPr="00B25732">
        <w:rPr>
          <w:rFonts w:ascii="仿宋" w:eastAsia="仿宋" w:hAnsi="仿宋" w:cs="仿宋_GB2312" w:hint="eastAsia"/>
          <w:kern w:val="0"/>
          <w:sz w:val="30"/>
          <w:szCs w:val="30"/>
        </w:rPr>
        <w:t>卫生保健员报名登记表》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。 </w:t>
      </w:r>
    </w:p>
    <w:p w:rsidR="000B0687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（三）资格</w:t>
      </w:r>
      <w:r w:rsid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复</w:t>
      </w:r>
      <w:r w:rsidRP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审</w:t>
      </w:r>
    </w:p>
    <w:p w:rsidR="00200FA7" w:rsidRDefault="00200FA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（1）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资格复审时间：2019年1月</w:t>
      </w:r>
      <w:r w:rsidR="00F02CB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</w:p>
    <w:p w:rsidR="00200FA7" w:rsidRDefault="00200FA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资格复审地点：</w:t>
      </w:r>
      <w:r w:rsidR="00253B5D" w:rsidRPr="00200FA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江西省流芳</w:t>
      </w:r>
      <w:r w:rsidR="00253B5D"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人力资源有限公司</w:t>
      </w:r>
    </w:p>
    <w:p w:rsidR="000B0687" w:rsidRPr="00B25732" w:rsidRDefault="00253B5D" w:rsidP="000B0687">
      <w:pPr>
        <w:widowControl/>
        <w:shd w:val="clear" w:color="auto" w:fill="FFFFFF"/>
        <w:spacing w:before="100" w:beforeAutospacing="1" w:after="100" w:afterAutospacing="1" w:line="520" w:lineRule="exact"/>
        <w:ind w:left="-179" w:firstLine="8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  <w:r w:rsidR="00176AD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资格复审时</w:t>
      </w:r>
      <w:r w:rsidR="000B0687"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应聘者应提供的材料如下：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宋体" w:eastAsia="仿宋" w:hAnsi="宋体" w:cs="宋体" w:hint="eastAsia"/>
          <w:color w:val="000000"/>
          <w:kern w:val="0"/>
          <w:sz w:val="30"/>
          <w:szCs w:val="30"/>
        </w:rPr>
        <w:t> 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253B5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①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身份证原件及复印件；</w:t>
      </w:r>
    </w:p>
    <w:p w:rsidR="000B0687" w:rsidRPr="00B25732" w:rsidRDefault="00253B5D" w:rsidP="00B25732">
      <w:pPr>
        <w:widowControl/>
        <w:shd w:val="clear" w:color="auto" w:fill="FFFFFF"/>
        <w:spacing w:before="100" w:beforeAutospacing="1" w:after="100" w:afterAutospacing="1" w:line="52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②</w:t>
      </w:r>
      <w:r w:rsidR="000B0687"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毕业证原件及复印件，就业报到证原件及复印件；</w:t>
      </w:r>
    </w:p>
    <w:p w:rsidR="000B0687" w:rsidRPr="00B25732" w:rsidRDefault="00253B5D" w:rsidP="00B25732">
      <w:pPr>
        <w:widowControl/>
        <w:shd w:val="clear" w:color="auto" w:fill="FFFFFF"/>
        <w:spacing w:before="100" w:beforeAutospacing="1" w:after="100" w:afterAutospacing="1" w:line="52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③</w:t>
      </w:r>
      <w:r w:rsidR="000B0687"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教师资格证原件及复印件</w:t>
      </w:r>
      <w:r w:rsidR="00176AD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="00176ADA" w:rsidRPr="00176ADA">
        <w:rPr>
          <w:rFonts w:ascii="仿宋" w:eastAsia="仿宋" w:hAnsi="仿宋" w:hint="eastAsia"/>
          <w:sz w:val="30"/>
          <w:szCs w:val="30"/>
        </w:rPr>
        <w:t>《执业医师资格证书》</w:t>
      </w:r>
      <w:r w:rsidR="004A0665">
        <w:rPr>
          <w:rFonts w:ascii="仿宋" w:eastAsia="仿宋" w:hAnsi="仿宋" w:hint="eastAsia"/>
          <w:sz w:val="30"/>
          <w:szCs w:val="30"/>
        </w:rPr>
        <w:t>或</w:t>
      </w:r>
      <w:r w:rsidR="00176ADA" w:rsidRPr="00176ADA">
        <w:rPr>
          <w:rFonts w:ascii="仿宋" w:eastAsia="仿宋" w:hAnsi="仿宋" w:hint="eastAsia"/>
          <w:sz w:val="30"/>
          <w:szCs w:val="30"/>
        </w:rPr>
        <w:t>《护士资格证书》</w:t>
      </w:r>
      <w:r w:rsidR="004A0665">
        <w:rPr>
          <w:rFonts w:ascii="仿宋" w:eastAsia="仿宋" w:hAnsi="仿宋" w:hint="eastAsia"/>
          <w:sz w:val="30"/>
          <w:szCs w:val="30"/>
        </w:rPr>
        <w:t>原件及复印件</w:t>
      </w:r>
      <w:r w:rsidR="000B0687"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；</w:t>
      </w:r>
    </w:p>
    <w:p w:rsidR="000B0687" w:rsidRPr="00B25732" w:rsidRDefault="00253B5D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④</w:t>
      </w:r>
      <w:r w:rsidR="000B0687"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由村、乡镇人民政府及当地派出所出具的思想品德鉴定表</w:t>
      </w:r>
      <w:r w:rsidR="004A066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（四）考试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采取笔试与面试相结合的方式进行。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1.笔试</w:t>
      </w:r>
    </w:p>
    <w:p w:rsidR="00812C2B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（1）笔试时间</w:t>
      </w:r>
      <w:r w:rsidR="004A066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：</w:t>
      </w:r>
      <w:r w:rsidR="00812C2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由</w:t>
      </w:r>
      <w:r w:rsidR="00812C2B" w:rsidRPr="00812C2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江西省流芳人力资源有限公司</w:t>
      </w:r>
      <w:r w:rsidR="00812C2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另行通知</w:t>
      </w:r>
    </w:p>
    <w:p w:rsidR="00F02CB9" w:rsidRDefault="000B0687" w:rsidP="00F02CB9">
      <w:pPr>
        <w:widowControl/>
        <w:shd w:val="clear" w:color="auto" w:fill="FFFFFF"/>
        <w:spacing w:before="100" w:beforeAutospacing="1" w:after="100" w:afterAutospacing="1" w:line="520" w:lineRule="exact"/>
        <w:ind w:firstLineChars="300" w:firstLine="9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地点：</w:t>
      </w:r>
      <w:r w:rsidR="00F02CB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由</w:t>
      </w:r>
      <w:r w:rsidR="00F02CB9" w:rsidRPr="00812C2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江西省流芳人力资源有限公司</w:t>
      </w:r>
      <w:r w:rsidR="00F02CB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另行通知</w:t>
      </w:r>
    </w:p>
    <w:p w:rsidR="000B0687" w:rsidRPr="00B25732" w:rsidRDefault="000B0687" w:rsidP="00F02CB9">
      <w:pPr>
        <w:widowControl/>
        <w:shd w:val="clear" w:color="auto" w:fill="FFFFFF"/>
        <w:spacing w:before="100" w:beforeAutospacing="1" w:after="100" w:afterAutospacing="1" w:line="52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（2）笔试内容：</w:t>
      </w:r>
      <w:r w:rsidRPr="00B25732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sym w:font="Wingdings" w:char="0081"/>
      </w:r>
      <w:r w:rsidRP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幼儿园教师笔试内容：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教育法规政策、教师职业道德、幼儿教育学、幼儿心理学等知识。</w:t>
      </w:r>
      <w:r w:rsidRPr="00B25732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sym w:font="Wingdings" w:char="0082"/>
      </w:r>
      <w:r w:rsidR="003802FE" w:rsidRPr="00B25732">
        <w:rPr>
          <w:rFonts w:ascii="仿宋" w:eastAsia="仿宋" w:hAnsi="仿宋" w:hint="eastAsia"/>
          <w:b/>
          <w:bCs/>
          <w:sz w:val="30"/>
          <w:szCs w:val="30"/>
        </w:rPr>
        <w:t>幼儿</w:t>
      </w:r>
      <w:r w:rsidRPr="00B25732">
        <w:rPr>
          <w:rFonts w:ascii="仿宋" w:eastAsia="仿宋" w:hAnsi="仿宋" w:hint="eastAsia"/>
          <w:b/>
          <w:bCs/>
          <w:sz w:val="30"/>
          <w:szCs w:val="30"/>
        </w:rPr>
        <w:t>卫生保健员笔试内容：</w:t>
      </w:r>
      <w:r w:rsidRPr="00B25732">
        <w:rPr>
          <w:rFonts w:ascii="仿宋" w:eastAsia="仿宋" w:hAnsi="仿宋" w:cs="仿宋_GB2312" w:hint="eastAsia"/>
          <w:kern w:val="0"/>
          <w:sz w:val="30"/>
          <w:szCs w:val="30"/>
        </w:rPr>
        <w:t>《江西省托儿所幼儿园卫生保健管理实施细则》、《托儿所幼儿园卫生保健工作规范》及</w:t>
      </w:r>
      <w:r w:rsidRPr="00B25732">
        <w:rPr>
          <w:rFonts w:ascii="仿宋" w:eastAsia="仿宋" w:hAnsi="仿宋" w:cs="宋体" w:hint="eastAsia"/>
          <w:kern w:val="0"/>
          <w:sz w:val="30"/>
          <w:szCs w:val="30"/>
        </w:rPr>
        <w:t>相关医学专业知识。笔试总分为100分。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3）笔试成绩及入闱面试人员公布。笔试之后，根据笔试成绩从高分到低分，按招聘岗位1:1.5比例确定入闱面试人员，参加面试人数达不到规定比例，则按实际报名人数确定面试人员，面试入闱人员详见莲花县人民政府网。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2.面试</w:t>
      </w:r>
    </w:p>
    <w:p w:rsidR="00311581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（1）面试时间</w:t>
      </w:r>
      <w:r w:rsidR="003115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：</w:t>
      </w:r>
      <w:r w:rsidR="00812C2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由</w:t>
      </w:r>
      <w:r w:rsidR="00812C2B" w:rsidRPr="00812C2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江西省流芳人力资源有限公司</w:t>
      </w:r>
      <w:r w:rsidR="00812C2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另行通知</w:t>
      </w:r>
    </w:p>
    <w:p w:rsidR="00F02CB9" w:rsidRDefault="000B0687" w:rsidP="00F02CB9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地点：</w:t>
      </w:r>
      <w:r w:rsidR="00F02CB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由</w:t>
      </w:r>
      <w:r w:rsidR="00F02CB9" w:rsidRPr="00812C2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江西省流芳人力资源有限公司</w:t>
      </w:r>
      <w:r w:rsidR="00F02CB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另行通知</w:t>
      </w:r>
    </w:p>
    <w:p w:rsidR="000B0687" w:rsidRPr="00B25732" w:rsidRDefault="000B0687" w:rsidP="00F02CB9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（2）面试内容：</w:t>
      </w:r>
      <w:r w:rsidRPr="00B25732">
        <w:rPr>
          <w:rFonts w:ascii="仿宋" w:eastAsia="仿宋" w:hAnsi="仿宋" w:cs="宋体"/>
          <w:color w:val="000000"/>
          <w:kern w:val="0"/>
          <w:sz w:val="30"/>
          <w:szCs w:val="30"/>
        </w:rPr>
        <w:sym w:font="Wingdings" w:char="0081"/>
      </w:r>
      <w:r w:rsidRP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幼儿园教师面试内容：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主要考察应试人员适应报考岗位的基本素质、教育教学能力等，采取说课和才艺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（简笔画、清唱、弹琴、舞蹈）展示等方式进行。面试成绩满分100分，说课占40%，才艺占60%。</w:t>
      </w:r>
      <w:r w:rsidRPr="00B25732">
        <w:rPr>
          <w:rFonts w:ascii="仿宋" w:eastAsia="仿宋" w:hAnsi="仿宋" w:cs="宋体"/>
          <w:color w:val="000000"/>
          <w:kern w:val="0"/>
          <w:sz w:val="30"/>
          <w:szCs w:val="30"/>
        </w:rPr>
        <w:sym w:font="Wingdings" w:char="0082"/>
      </w:r>
      <w:r w:rsidR="003802FE" w:rsidRPr="00B25732">
        <w:rPr>
          <w:rFonts w:ascii="仿宋" w:eastAsia="仿宋" w:hAnsi="仿宋" w:hint="eastAsia"/>
          <w:b/>
          <w:bCs/>
          <w:sz w:val="30"/>
          <w:szCs w:val="30"/>
        </w:rPr>
        <w:t>幼儿</w:t>
      </w:r>
      <w:r w:rsidRPr="00B25732">
        <w:rPr>
          <w:rFonts w:ascii="仿宋" w:eastAsia="仿宋" w:hAnsi="仿宋" w:hint="eastAsia"/>
          <w:b/>
          <w:bCs/>
          <w:sz w:val="30"/>
          <w:szCs w:val="30"/>
        </w:rPr>
        <w:t>卫生保健员面试内容：</w:t>
      </w:r>
      <w:r w:rsidRPr="00B25732">
        <w:rPr>
          <w:rFonts w:ascii="仿宋" w:eastAsia="仿宋" w:hAnsi="仿宋" w:hint="eastAsia"/>
          <w:sz w:val="30"/>
          <w:szCs w:val="30"/>
        </w:rPr>
        <w:t>主要考察应试人员适应报考岗位的基本素质、幼儿保健方面的技能</w:t>
      </w:r>
      <w:r w:rsidRPr="00B25732">
        <w:rPr>
          <w:rFonts w:ascii="仿宋" w:eastAsia="仿宋" w:hAnsi="仿宋" w:cs="仿宋_GB2312" w:hint="eastAsia"/>
          <w:kern w:val="0"/>
          <w:sz w:val="30"/>
          <w:szCs w:val="30"/>
        </w:rPr>
        <w:t>。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3.笔试成绩计算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（1）幼儿园教师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考试总成绩=笔试成绩×40% +面试成绩×60%。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（2）</w:t>
      </w:r>
      <w:r w:rsidR="003802FE" w:rsidRPr="00B25732">
        <w:rPr>
          <w:rFonts w:ascii="仿宋" w:eastAsia="仿宋" w:hAnsi="仿宋" w:hint="eastAsia"/>
          <w:b/>
          <w:bCs/>
          <w:sz w:val="30"/>
          <w:szCs w:val="30"/>
        </w:rPr>
        <w:t>幼儿</w:t>
      </w:r>
      <w:r w:rsidRPr="00B25732">
        <w:rPr>
          <w:rFonts w:ascii="仿宋" w:eastAsia="仿宋" w:hAnsi="仿宋" w:hint="eastAsia"/>
          <w:b/>
          <w:bCs/>
          <w:sz w:val="30"/>
          <w:szCs w:val="30"/>
        </w:rPr>
        <w:t>卫生保健员</w:t>
      </w:r>
      <w:r w:rsidRPr="00B25732">
        <w:rPr>
          <w:rFonts w:ascii="仿宋" w:eastAsia="仿宋" w:hAnsi="仿宋" w:cs="仿宋_GB2312" w:hint="eastAsia"/>
          <w:kern w:val="0"/>
          <w:sz w:val="30"/>
          <w:szCs w:val="30"/>
        </w:rPr>
        <w:t>考试总成绩=笔试成绩×50% +面试成绩×50%。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（五）体检、考察、公示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按招聘名额1：1根据总成绩从高分到低分确定预录人员，进入体检和考察</w:t>
      </w:r>
      <w:r w:rsidRPr="00B25732">
        <w:rPr>
          <w:rFonts w:ascii="仿宋" w:eastAsia="仿宋" w:hAnsi="仿宋" w:cs="仿宋_GB2312" w:hint="eastAsia"/>
          <w:kern w:val="0"/>
          <w:sz w:val="30"/>
          <w:szCs w:val="30"/>
        </w:rPr>
        <w:t>（体检费用自付</w:t>
      </w:r>
      <w:r w:rsidR="00311581">
        <w:rPr>
          <w:rFonts w:ascii="仿宋" w:eastAsia="仿宋" w:hAnsi="仿宋" w:cs="仿宋_GB2312" w:hint="eastAsia"/>
          <w:kern w:val="0"/>
          <w:sz w:val="30"/>
          <w:szCs w:val="30"/>
        </w:rPr>
        <w:t>，体检时间另行通知</w:t>
      </w:r>
      <w:r w:rsidRPr="00B25732">
        <w:rPr>
          <w:rFonts w:ascii="仿宋" w:eastAsia="仿宋" w:hAnsi="仿宋" w:cs="仿宋_GB2312" w:hint="eastAsia"/>
          <w:kern w:val="0"/>
          <w:sz w:val="30"/>
          <w:szCs w:val="30"/>
        </w:rPr>
        <w:t>）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如总分相同者以面试成绩高优先，体检标准参照江西省教师资格认定体检标准执行，同时执行本职业岗位的特殊要求。如体检或考察不合格从高分到低分依次递补预录人员（体检、考察、预录公示通知见莲花县人民政府网）。</w:t>
      </w:r>
    </w:p>
    <w:p w:rsidR="000B0687" w:rsidRPr="00C601DD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C601DD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四、聘用人员管理与待遇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拟聘人员确定后，与</w:t>
      </w:r>
      <w:r w:rsidR="001F75F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江西省流芳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人力资源有限公司签订劳务派遣合同（期限三年），再派遣到相关幼儿园。每年由用人单位进行年度考核，考核不合格的，由用人单位提出取消聘用意见。合同期满经考核合格者由本人提出申请可续签合同。聘用期间</w:t>
      </w:r>
      <w:r w:rsidR="00E9716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工资</w:t>
      </w:r>
      <w:r w:rsidR="00F02CB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等福利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待遇不</w:t>
      </w:r>
      <w:r w:rsidR="00F02CB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高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于4万元/年（含养老保险、</w:t>
      </w:r>
      <w:r w:rsidR="00BE76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工伤保险、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医疗保险、失业保险、生育保险）个人负担部分由个人缴纳。</w:t>
      </w:r>
    </w:p>
    <w:p w:rsidR="000B0687" w:rsidRPr="00B25732" w:rsidRDefault="00C601DD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lastRenderedPageBreak/>
        <w:t>五</w:t>
      </w:r>
      <w:r w:rsidR="000B0687" w:rsidRPr="00B25732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、其他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报考人员必须对本人提供的证件和有关资料的真实性负责，若有虚假，一经查实，取消其聘用资格。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咨询电话：</w:t>
      </w:r>
      <w:r w:rsidRPr="00B25732">
        <w:rPr>
          <w:rFonts w:ascii="仿宋" w:eastAsia="仿宋" w:hAnsi="仿宋" w:cs="仿宋_GB2312" w:hint="eastAsia"/>
          <w:kern w:val="0"/>
          <w:sz w:val="30"/>
          <w:szCs w:val="30"/>
        </w:rPr>
        <w:t>0799-7211955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本方案由</w:t>
      </w:r>
      <w:r w:rsidR="00041D3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江西省流芳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人力资源有限公司负责解释。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附件：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《莲花县2018</w:t>
      </w:r>
      <w:r w:rsidR="003802FE"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年招聘劳务派遣幼儿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教师报名登记表》</w:t>
      </w:r>
    </w:p>
    <w:p w:rsidR="000B0687" w:rsidRPr="00B25732" w:rsidRDefault="000B0687" w:rsidP="00B25732">
      <w:pPr>
        <w:ind w:firstLineChars="200" w:firstLine="600"/>
        <w:rPr>
          <w:rFonts w:ascii="仿宋" w:eastAsia="仿宋" w:hAnsi="仿宋" w:cs="仿宋_GB2312"/>
          <w:kern w:val="0"/>
          <w:sz w:val="30"/>
          <w:szCs w:val="30"/>
        </w:rPr>
      </w:pPr>
      <w:r w:rsidRPr="00B25732">
        <w:rPr>
          <w:rFonts w:ascii="仿宋" w:eastAsia="仿宋" w:hAnsi="仿宋" w:cs="仿宋_GB2312" w:hint="eastAsia"/>
          <w:kern w:val="0"/>
          <w:sz w:val="30"/>
          <w:szCs w:val="30"/>
        </w:rPr>
        <w:t>《莲花县2018年招聘劳务派遣幼儿卫生保</w:t>
      </w:r>
      <w:r w:rsidR="003802FE" w:rsidRPr="00B25732">
        <w:rPr>
          <w:rFonts w:ascii="仿宋" w:eastAsia="仿宋" w:hAnsi="仿宋" w:cs="仿宋_GB2312" w:hint="eastAsia"/>
          <w:kern w:val="0"/>
          <w:sz w:val="30"/>
          <w:szCs w:val="30"/>
        </w:rPr>
        <w:t>健</w:t>
      </w:r>
      <w:r w:rsidRPr="00B25732">
        <w:rPr>
          <w:rFonts w:ascii="仿宋" w:eastAsia="仿宋" w:hAnsi="仿宋" w:cs="仿宋_GB2312" w:hint="eastAsia"/>
          <w:kern w:val="0"/>
          <w:sz w:val="30"/>
          <w:szCs w:val="30"/>
        </w:rPr>
        <w:t>员报名登记表》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宋体" w:eastAsia="仿宋" w:hAnsi="宋体" w:cs="宋体" w:hint="eastAsia"/>
          <w:color w:val="000000"/>
          <w:kern w:val="0"/>
          <w:sz w:val="30"/>
          <w:szCs w:val="30"/>
        </w:rPr>
        <w:t>              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           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   </w:t>
      </w:r>
      <w:r w:rsidRPr="00B25732">
        <w:rPr>
          <w:rFonts w:ascii="仿宋" w:eastAsia="仿宋" w:hAnsi="仿宋" w:cs="FangSong" w:hint="eastAsia"/>
          <w:color w:val="000000"/>
          <w:kern w:val="0"/>
          <w:sz w:val="30"/>
          <w:szCs w:val="30"/>
        </w:rPr>
        <w:t>2018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年12月</w:t>
      </w:r>
      <w:r w:rsidR="004B50C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="00F02CB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 w:rsidRPr="00B25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</w:p>
    <w:p w:rsidR="000B0687" w:rsidRPr="00B25732" w:rsidRDefault="000B0687" w:rsidP="000B0687">
      <w:pPr>
        <w:widowControl/>
        <w:shd w:val="clear" w:color="auto" w:fill="FFFFFF"/>
        <w:spacing w:before="100" w:beforeAutospacing="1" w:after="100" w:afterAutospacing="1" w:line="520" w:lineRule="exac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FD784D" w:rsidRPr="00B25732" w:rsidRDefault="00FD784D" w:rsidP="000B0687">
      <w:pPr>
        <w:widowControl/>
        <w:shd w:val="clear" w:color="auto" w:fill="FFFFFF"/>
        <w:spacing w:before="100" w:beforeAutospacing="1" w:after="100" w:afterAutospacing="1" w:line="520" w:lineRule="exac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CF6E44" w:rsidRDefault="00CF6E44" w:rsidP="00FD784D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</w:p>
    <w:p w:rsidR="00BC2372" w:rsidRDefault="00BC2372" w:rsidP="00FD784D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</w:p>
    <w:p w:rsidR="001F75FE" w:rsidRDefault="001F75FE" w:rsidP="00FD784D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</w:p>
    <w:p w:rsidR="00F02CB9" w:rsidRDefault="00F02CB9" w:rsidP="00FD784D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</w:p>
    <w:p w:rsidR="00F02CB9" w:rsidRDefault="00F02CB9" w:rsidP="00FD784D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</w:p>
    <w:p w:rsidR="00FD784D" w:rsidRPr="00B25732" w:rsidRDefault="000B0687" w:rsidP="00FD784D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lastRenderedPageBreak/>
        <w:t>附件</w:t>
      </w:r>
    </w:p>
    <w:p w:rsidR="000B0687" w:rsidRPr="00B25732" w:rsidRDefault="000B0687" w:rsidP="00FD784D">
      <w:pPr>
        <w:widowControl/>
        <w:shd w:val="clear" w:color="auto" w:fill="FFFFFF"/>
        <w:spacing w:before="100" w:beforeAutospacing="1" w:after="100" w:afterAutospacing="1"/>
        <w:jc w:val="center"/>
        <w:rPr>
          <w:rFonts w:asciiTheme="minorEastAsia" w:eastAsiaTheme="minorEastAsia" w:hAnsiTheme="minorEastAsia" w:cs="宋体"/>
          <w:color w:val="000000"/>
          <w:kern w:val="0"/>
          <w:sz w:val="36"/>
          <w:szCs w:val="36"/>
        </w:rPr>
      </w:pPr>
      <w:r w:rsidRPr="00B25732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6"/>
          <w:szCs w:val="36"/>
        </w:rPr>
        <w:t>莲花县2018年招聘劳务派遣幼儿教师报名登记表</w:t>
      </w:r>
    </w:p>
    <w:tbl>
      <w:tblPr>
        <w:tblW w:w="85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26"/>
        <w:gridCol w:w="1312"/>
        <w:gridCol w:w="1300"/>
        <w:gridCol w:w="1075"/>
        <w:gridCol w:w="744"/>
        <w:gridCol w:w="77"/>
        <w:gridCol w:w="136"/>
        <w:gridCol w:w="1193"/>
        <w:gridCol w:w="1457"/>
      </w:tblGrid>
      <w:tr w:rsidR="000B0687" w:rsidRPr="00B25732" w:rsidTr="000B0687">
        <w:trPr>
          <w:trHeight w:val="654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姓 名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贴照片处</w:t>
            </w:r>
          </w:p>
        </w:tc>
      </w:tr>
      <w:tr w:rsidR="000B0687" w:rsidRPr="00B25732" w:rsidTr="000B0687">
        <w:trPr>
          <w:trHeight w:val="853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是否师范生</w:t>
            </w:r>
          </w:p>
        </w:tc>
        <w:tc>
          <w:tcPr>
            <w:tcW w:w="14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687" w:rsidRPr="00B25732" w:rsidRDefault="000B06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B0687" w:rsidRPr="00B25732" w:rsidTr="000B0687">
        <w:trPr>
          <w:trHeight w:val="726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最高学历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20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所学</w:t>
            </w:r>
          </w:p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</w:tr>
      <w:tr w:rsidR="000B0687" w:rsidRPr="00B25732" w:rsidTr="000B0687">
        <w:trPr>
          <w:trHeight w:val="786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参加工</w:t>
            </w:r>
          </w:p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作时间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20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</w:tr>
      <w:tr w:rsidR="000B0687" w:rsidRPr="00B25732" w:rsidTr="000B0687">
        <w:trPr>
          <w:trHeight w:val="647"/>
          <w:jc w:val="center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毕业生就业推荐表编号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</w:tr>
      <w:tr w:rsidR="000B0687" w:rsidRPr="00B25732" w:rsidTr="000B0687">
        <w:trPr>
          <w:trHeight w:val="647"/>
          <w:jc w:val="center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教师资格证编号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</w:tr>
      <w:tr w:rsidR="000B0687" w:rsidRPr="00B25732" w:rsidTr="000B0687">
        <w:trPr>
          <w:trHeight w:val="647"/>
          <w:jc w:val="center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毕业证书编号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</w:tr>
      <w:tr w:rsidR="000B0687" w:rsidRPr="00B25732" w:rsidTr="000B0687">
        <w:trPr>
          <w:trHeight w:val="647"/>
          <w:jc w:val="center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身 份 证 号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</w:tr>
      <w:tr w:rsidR="000B0687" w:rsidRPr="00B25732" w:rsidTr="000B0687">
        <w:trPr>
          <w:trHeight w:val="647"/>
          <w:jc w:val="center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家庭住址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</w:tr>
      <w:tr w:rsidR="000B0687" w:rsidRPr="00B25732" w:rsidTr="000B0687">
        <w:trPr>
          <w:trHeight w:val="1111"/>
          <w:jc w:val="center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学 习 简 历</w:t>
            </w:r>
          </w:p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（从初中填起）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</w:tr>
      <w:tr w:rsidR="000B0687" w:rsidRPr="00B25732" w:rsidTr="000B0687">
        <w:trPr>
          <w:trHeight w:val="914"/>
          <w:jc w:val="center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工作简历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</w:tr>
      <w:tr w:rsidR="000B0687" w:rsidRPr="00B25732" w:rsidTr="000B0687">
        <w:trPr>
          <w:trHeight w:val="1051"/>
          <w:jc w:val="center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手机号码</w:t>
            </w:r>
          </w:p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（使用常用号码保持开通）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固定电话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</w:tr>
      <w:tr w:rsidR="000B0687" w:rsidRPr="00B25732" w:rsidTr="000B0687">
        <w:trPr>
          <w:trHeight w:val="1226"/>
          <w:jc w:val="center"/>
        </w:trPr>
        <w:tc>
          <w:tcPr>
            <w:tcW w:w="8522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   </w:t>
            </w: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经本人确认，填报所有信息和提供的材料真实，如有虚假，所造成的一切后果由本人承担。</w:t>
            </w:r>
          </w:p>
          <w:p w:rsidR="000B0687" w:rsidRPr="00B25732" w:rsidRDefault="000B0687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25732">
              <w:rPr>
                <w:rFonts w:ascii="宋体" w:eastAsia="仿宋" w:hAnsi="宋体" w:cs="宋体" w:hint="eastAsia"/>
                <w:kern w:val="0"/>
                <w:sz w:val="24"/>
              </w:rPr>
              <w:t>                                    </w:t>
            </w:r>
            <w:r w:rsidRPr="00B25732">
              <w:rPr>
                <w:rFonts w:ascii="仿宋" w:eastAsia="仿宋" w:hAnsi="仿宋" w:cs="宋体" w:hint="eastAsia"/>
                <w:kern w:val="0"/>
                <w:sz w:val="24"/>
              </w:rPr>
              <w:t>签名：</w:t>
            </w:r>
          </w:p>
        </w:tc>
      </w:tr>
    </w:tbl>
    <w:p w:rsidR="000B0687" w:rsidRPr="00B25732" w:rsidRDefault="000B0687" w:rsidP="000B0687">
      <w:pPr>
        <w:rPr>
          <w:rFonts w:ascii="仿宋" w:eastAsia="仿宋" w:hAnsi="仿宋" w:cs="宋体"/>
          <w:b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b/>
          <w:kern w:val="0"/>
          <w:sz w:val="30"/>
          <w:szCs w:val="30"/>
        </w:rPr>
        <w:lastRenderedPageBreak/>
        <w:t>附件：</w:t>
      </w:r>
    </w:p>
    <w:p w:rsidR="000B0687" w:rsidRPr="00B25732" w:rsidRDefault="000B0687" w:rsidP="000B0687">
      <w:pPr>
        <w:widowControl/>
        <w:jc w:val="center"/>
        <w:rPr>
          <w:rFonts w:ascii="仿宋" w:eastAsia="仿宋" w:hAnsi="仿宋" w:cs="宋体"/>
          <w:b/>
          <w:kern w:val="0"/>
          <w:sz w:val="30"/>
          <w:szCs w:val="30"/>
        </w:rPr>
      </w:pPr>
      <w:r w:rsidRPr="00B25732">
        <w:rPr>
          <w:rFonts w:ascii="仿宋" w:eastAsia="仿宋" w:hAnsi="仿宋" w:cs="宋体" w:hint="eastAsia"/>
          <w:b/>
          <w:kern w:val="0"/>
          <w:sz w:val="30"/>
          <w:szCs w:val="30"/>
        </w:rPr>
        <w:t>莲花县2018年招聘劳务派遣幼儿卫生保健员报名登记表</w:t>
      </w:r>
    </w:p>
    <w:tbl>
      <w:tblPr>
        <w:tblW w:w="92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1604"/>
        <w:gridCol w:w="900"/>
        <w:gridCol w:w="1276"/>
        <w:gridCol w:w="708"/>
        <w:gridCol w:w="249"/>
        <w:gridCol w:w="217"/>
        <w:gridCol w:w="1169"/>
        <w:gridCol w:w="1842"/>
      </w:tblGrid>
      <w:tr w:rsidR="000B0687" w:rsidRPr="00B25732" w:rsidTr="000B0687">
        <w:trPr>
          <w:trHeight w:val="952"/>
          <w:jc w:val="center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>姓 名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>民族</w:t>
            </w:r>
          </w:p>
        </w:tc>
        <w:tc>
          <w:tcPr>
            <w:tcW w:w="16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>贴照片处</w:t>
            </w:r>
          </w:p>
        </w:tc>
      </w:tr>
      <w:tr w:rsidR="000B0687" w:rsidRPr="00B25732" w:rsidTr="000B0687">
        <w:trPr>
          <w:trHeight w:val="1012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>最高学历</w:t>
            </w:r>
          </w:p>
        </w:tc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687" w:rsidRPr="00B25732" w:rsidRDefault="000B068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0B0687" w:rsidRPr="00B25732" w:rsidTr="000B0687">
        <w:trPr>
          <w:trHeight w:val="761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>毕业院校</w:t>
            </w:r>
          </w:p>
        </w:tc>
        <w:tc>
          <w:tcPr>
            <w:tcW w:w="49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>所学</w:t>
            </w:r>
          </w:p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>专业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0B0687" w:rsidRPr="00B25732" w:rsidTr="000B0687">
        <w:trPr>
          <w:trHeight w:val="761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jc w:val="center"/>
              <w:rPr>
                <w:rFonts w:ascii="仿宋" w:eastAsia="仿宋" w:hAnsi="仿宋"/>
                <w:sz w:val="24"/>
              </w:rPr>
            </w:pPr>
            <w:r w:rsidRPr="00B25732">
              <w:rPr>
                <w:rFonts w:ascii="仿宋" w:eastAsia="仿宋" w:hAnsi="仿宋" w:hint="eastAsia"/>
                <w:sz w:val="24"/>
              </w:rPr>
              <w:t>参加工</w:t>
            </w:r>
          </w:p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>工作单位</w:t>
            </w:r>
          </w:p>
        </w:tc>
        <w:tc>
          <w:tcPr>
            <w:tcW w:w="24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>职务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0B0687" w:rsidRPr="00B25732" w:rsidTr="000B0687">
        <w:trPr>
          <w:trHeight w:val="653"/>
          <w:jc w:val="center"/>
        </w:trPr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>毕业生就业推荐表编号</w:t>
            </w: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0B0687" w:rsidRPr="00B25732" w:rsidTr="000B0687">
        <w:trPr>
          <w:trHeight w:val="653"/>
          <w:jc w:val="center"/>
        </w:trPr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>毕业证书编号</w:t>
            </w: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0B0687" w:rsidRPr="00B25732" w:rsidTr="000B0687">
        <w:trPr>
          <w:trHeight w:val="653"/>
          <w:jc w:val="center"/>
        </w:trPr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>身 份 证 号</w:t>
            </w: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0B0687" w:rsidRPr="00B25732" w:rsidTr="000B0687">
        <w:trPr>
          <w:trHeight w:val="653"/>
          <w:jc w:val="center"/>
        </w:trPr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>家庭住址</w:t>
            </w: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0B0687" w:rsidRPr="00B25732" w:rsidTr="000B0687">
        <w:trPr>
          <w:trHeight w:val="1449"/>
          <w:jc w:val="center"/>
        </w:trPr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>学 习 简 历</w:t>
            </w:r>
          </w:p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>（从初中填起）</w:t>
            </w: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0B0687" w:rsidRPr="00B25732" w:rsidTr="000B0687">
        <w:trPr>
          <w:trHeight w:val="1258"/>
          <w:jc w:val="center"/>
        </w:trPr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>工作简历</w:t>
            </w:r>
          </w:p>
        </w:tc>
        <w:tc>
          <w:tcPr>
            <w:tcW w:w="63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0B0687" w:rsidRPr="00B25732" w:rsidTr="000B0687">
        <w:trPr>
          <w:trHeight w:val="970"/>
          <w:jc w:val="center"/>
        </w:trPr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>手机号码</w:t>
            </w:r>
          </w:p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>（使用常用号码保持开通）</w:t>
            </w:r>
          </w:p>
        </w:tc>
        <w:tc>
          <w:tcPr>
            <w:tcW w:w="31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>固定电话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687" w:rsidRPr="00B25732" w:rsidRDefault="000B0687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0B0687" w:rsidRPr="00B25732" w:rsidTr="000B0687">
        <w:trPr>
          <w:trHeight w:val="1676"/>
          <w:jc w:val="center"/>
        </w:trPr>
        <w:tc>
          <w:tcPr>
            <w:tcW w:w="9222" w:type="dxa"/>
            <w:gridSpan w:val="9"/>
            <w:tcBorders>
              <w:top w:val="nil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687" w:rsidRPr="00B25732" w:rsidRDefault="000B068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  经本人确认，填报所有信息和提供的材料真实，如有虚假，所造成的一切后果由本人承担。</w:t>
            </w:r>
          </w:p>
          <w:p w:rsidR="000B0687" w:rsidRPr="00B25732" w:rsidRDefault="000B068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  <w:r w:rsidRPr="00B25732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                                  签名：</w:t>
            </w:r>
          </w:p>
        </w:tc>
      </w:tr>
    </w:tbl>
    <w:p w:rsidR="000B0687" w:rsidRPr="00B25732" w:rsidRDefault="000B0687" w:rsidP="000B0687">
      <w:pPr>
        <w:rPr>
          <w:rFonts w:ascii="仿宋" w:eastAsia="仿宋" w:hAnsi="仿宋"/>
          <w:sz w:val="30"/>
          <w:szCs w:val="30"/>
        </w:rPr>
      </w:pPr>
    </w:p>
    <w:sectPr w:rsidR="000B0687" w:rsidRPr="00B25732" w:rsidSect="00243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55" w:rsidRDefault="00055155" w:rsidP="00B25732">
      <w:r>
        <w:separator/>
      </w:r>
    </w:p>
  </w:endnote>
  <w:endnote w:type="continuationSeparator" w:id="0">
    <w:p w:rsidR="00055155" w:rsidRDefault="00055155" w:rsidP="00B2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55" w:rsidRDefault="00055155" w:rsidP="00B25732">
      <w:r>
        <w:separator/>
      </w:r>
    </w:p>
  </w:footnote>
  <w:footnote w:type="continuationSeparator" w:id="0">
    <w:p w:rsidR="00055155" w:rsidRDefault="00055155" w:rsidP="00B25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09B19A"/>
    <w:multiLevelType w:val="singleLevel"/>
    <w:tmpl w:val="F909B19A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555A1620"/>
    <w:multiLevelType w:val="singleLevel"/>
    <w:tmpl w:val="555A1620"/>
    <w:lvl w:ilvl="0">
      <w:start w:val="1"/>
      <w:numFmt w:val="chineseCounting"/>
      <w:suff w:val="nothing"/>
      <w:lvlText w:val="%1、"/>
      <w:lvlJc w:val="left"/>
      <w:pPr>
        <w:ind w:left="64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687"/>
    <w:rsid w:val="00015A37"/>
    <w:rsid w:val="00041D35"/>
    <w:rsid w:val="00041E33"/>
    <w:rsid w:val="00046BA1"/>
    <w:rsid w:val="00055155"/>
    <w:rsid w:val="00060300"/>
    <w:rsid w:val="000B0687"/>
    <w:rsid w:val="000C2BF1"/>
    <w:rsid w:val="000F479A"/>
    <w:rsid w:val="00176A66"/>
    <w:rsid w:val="00176ADA"/>
    <w:rsid w:val="00181B79"/>
    <w:rsid w:val="0018775D"/>
    <w:rsid w:val="001B17C0"/>
    <w:rsid w:val="001B4AC3"/>
    <w:rsid w:val="001D033D"/>
    <w:rsid w:val="001F37CD"/>
    <w:rsid w:val="001F75FE"/>
    <w:rsid w:val="00200FA7"/>
    <w:rsid w:val="002346D8"/>
    <w:rsid w:val="0024361D"/>
    <w:rsid w:val="00253B5D"/>
    <w:rsid w:val="0026584A"/>
    <w:rsid w:val="002C76D7"/>
    <w:rsid w:val="00311581"/>
    <w:rsid w:val="003802FE"/>
    <w:rsid w:val="003A51F7"/>
    <w:rsid w:val="004521EC"/>
    <w:rsid w:val="004A0665"/>
    <w:rsid w:val="004B50CD"/>
    <w:rsid w:val="004E4BD4"/>
    <w:rsid w:val="005544E2"/>
    <w:rsid w:val="00574FF6"/>
    <w:rsid w:val="005A508D"/>
    <w:rsid w:val="006A7AFF"/>
    <w:rsid w:val="006D35A4"/>
    <w:rsid w:val="0071371E"/>
    <w:rsid w:val="00722C3D"/>
    <w:rsid w:val="00812C2B"/>
    <w:rsid w:val="008173E2"/>
    <w:rsid w:val="00974BE3"/>
    <w:rsid w:val="00A303BB"/>
    <w:rsid w:val="00A65FC2"/>
    <w:rsid w:val="00A82EDF"/>
    <w:rsid w:val="00AD6330"/>
    <w:rsid w:val="00B25732"/>
    <w:rsid w:val="00B97129"/>
    <w:rsid w:val="00BC2372"/>
    <w:rsid w:val="00BE7681"/>
    <w:rsid w:val="00BF6A09"/>
    <w:rsid w:val="00C5600A"/>
    <w:rsid w:val="00C601DD"/>
    <w:rsid w:val="00CA66BB"/>
    <w:rsid w:val="00CF6E44"/>
    <w:rsid w:val="00D70D63"/>
    <w:rsid w:val="00E97160"/>
    <w:rsid w:val="00E97A11"/>
    <w:rsid w:val="00EE7597"/>
    <w:rsid w:val="00F02CB9"/>
    <w:rsid w:val="00F2326E"/>
    <w:rsid w:val="00FD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687"/>
    <w:rPr>
      <w:b/>
      <w:bCs w:val="0"/>
    </w:rPr>
  </w:style>
  <w:style w:type="paragraph" w:styleId="a4">
    <w:name w:val="Normal (Web)"/>
    <w:basedOn w:val="a"/>
    <w:semiHidden/>
    <w:unhideWhenUsed/>
    <w:qFormat/>
    <w:rsid w:val="000B06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B25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2573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25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257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cp:lastPrinted>2018-12-21T07:26:00Z</cp:lastPrinted>
  <dcterms:created xsi:type="dcterms:W3CDTF">2018-12-07T00:31:00Z</dcterms:created>
  <dcterms:modified xsi:type="dcterms:W3CDTF">2018-12-26T03:48:00Z</dcterms:modified>
</cp:coreProperties>
</file>