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ascii="Arial" w:hAnsi="Arial" w:cs="Arial"/>
          <w:i w:val="0"/>
          <w:caps w:val="0"/>
          <w:color w:val="676767"/>
          <w:spacing w:val="0"/>
          <w:sz w:val="27"/>
          <w:szCs w:val="27"/>
        </w:rPr>
      </w:pPr>
      <w:bookmarkStart w:id="0" w:name="_GoBack"/>
      <w:bookmarkEnd w:id="0"/>
      <w:r>
        <w:rPr>
          <w:rFonts w:ascii="方正小标宋_GBK" w:hAnsi="方正小标宋_GBK" w:eastAsia="方正小标宋_GBK" w:cs="方正小标宋_GBK"/>
          <w:b w:val="0"/>
          <w:i w:val="0"/>
          <w:caps w:val="0"/>
          <w:color w:val="676767"/>
          <w:spacing w:val="0"/>
          <w:sz w:val="43"/>
          <w:szCs w:val="43"/>
          <w:shd w:val="clear" w:fill="FFFFFF"/>
        </w:rPr>
        <w:t>镇江市卫生健康委员会</w:t>
      </w:r>
      <w:r>
        <w:rPr>
          <w:rFonts w:hint="default" w:ascii="方正小标宋_GBK" w:hAnsi="方正小标宋_GBK" w:eastAsia="方正小标宋_GBK" w:cs="方正小标宋_GBK"/>
          <w:b w:val="0"/>
          <w:i w:val="0"/>
          <w:caps w:val="0"/>
          <w:color w:val="676767"/>
          <w:spacing w:val="0"/>
          <w:sz w:val="43"/>
          <w:szCs w:val="43"/>
          <w:shd w:val="clear" w:fill="FFFFFF"/>
        </w:rPr>
        <w:t> 镇江市医疗集团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default" w:ascii="Arial" w:hAnsi="Arial" w:cs="Arial"/>
          <w:i w:val="0"/>
          <w:caps w:val="0"/>
          <w:color w:val="676767"/>
          <w:spacing w:val="0"/>
          <w:sz w:val="27"/>
          <w:szCs w:val="27"/>
        </w:rPr>
      </w:pPr>
      <w:r>
        <w:rPr>
          <w:rFonts w:hint="default" w:ascii="方正小标宋_GBK" w:hAnsi="方正小标宋_GBK" w:eastAsia="方正小标宋_GBK" w:cs="方正小标宋_GBK"/>
          <w:b w:val="0"/>
          <w:i w:val="0"/>
          <w:caps w:val="0"/>
          <w:color w:val="676767"/>
          <w:spacing w:val="0"/>
          <w:sz w:val="43"/>
          <w:szCs w:val="43"/>
          <w:shd w:val="clear" w:fill="FFFFFF"/>
        </w:rPr>
        <w:t>2020年公开招聘工作人员公告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default" w:ascii="Arial" w:hAnsi="Arial" w:cs="Arial"/>
          <w:i w:val="0"/>
          <w:caps w:val="0"/>
          <w:color w:val="676767"/>
          <w:spacing w:val="0"/>
          <w:sz w:val="27"/>
          <w:szCs w:val="27"/>
        </w:rPr>
      </w:pPr>
      <w:r>
        <w:rPr>
          <w:rFonts w:ascii="方正仿宋_GBK" w:hAnsi="方正仿宋_GBK" w:eastAsia="方正仿宋_GBK" w:cs="方正仿宋_GBK"/>
          <w:b w:val="0"/>
          <w:i w:val="0"/>
          <w:caps w:val="0"/>
          <w:color w:val="676767"/>
          <w:spacing w:val="0"/>
          <w:sz w:val="31"/>
          <w:szCs w:val="31"/>
          <w:shd w:val="clear" w:fill="FFFFFF"/>
        </w:rPr>
        <w:t>镇人社事招公告〔</w:t>
      </w:r>
      <w:r>
        <w:rPr>
          <w:rFonts w:hint="default" w:ascii="方正仿宋_GBK" w:hAnsi="方正仿宋_GBK" w:eastAsia="方正仿宋_GBK" w:cs="方正仿宋_GBK"/>
          <w:b w:val="0"/>
          <w:i w:val="0"/>
          <w:caps w:val="0"/>
          <w:color w:val="676767"/>
          <w:spacing w:val="0"/>
          <w:sz w:val="31"/>
          <w:szCs w:val="31"/>
          <w:shd w:val="clear" w:fill="FFFFFF"/>
        </w:rPr>
        <w:t>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 根据《事业单位公开招聘人员暂行规定》（人事部第6号令）、《江苏省事业单位公开招聘人员办法》（苏办发〔2020〕9号）等文件精神，结合单位岗位空缺情况和工作需要，镇江市卫生健康委员会所属3家事业单位、镇江市医疗集团所属8家事业单位面向社会公开招聘69名事业编制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一、应聘对象和要求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（二）年龄一般为18周岁以上，35周岁以下（1984年7月1日至2002年6月30日期间出生），部分岗位对年龄有明确要求的，从其要求，年龄计算方法不变；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（三）遵守中华人民共和国宪法和法律，拥护中国共产党领导和社会主义制度；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（四）具备良好的品行；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（五）具备岗位所需的专业或技能条件；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（六）适应岗位要求的身体条件；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（七）招聘岗位、人数和所要求的学历、专业等资格条件详见《镇江市卫生健康委员会 镇江市医疗集团2020年公开招聘工作人员岗位表》（以下简称《岗位表》）。按大类确定专业的岗位，请参照《江苏省2020年度考试录用公务员专业参考目录》（下简称《专业参考目录》）进行查核；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（八）资格条件中的应届毕业生，指国（境）内全日制普通高校2020年毕业并取得学历（学位）证书的人员。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2020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参加基层服务项目的人员，如之前无工作经历，服务期满且考核合格后2年内的，应聘时可按应届毕业生报名，其他情形按社会人员报名。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国（境）外同期毕业人员（含择业期内未落实工作单位的），可按应届毕业生报名。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（九）取得祖国大陆全日制普通高校学历的台湾学生和取得祖国大陆承认学历的其他台湾居民应聘时按国家和江苏省的有关规定执行。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现役军人、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二、报名与资格审查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（一）报名时间：报名起止时间、考试时间和地点等事项由各招聘单位负责通知，并提前在招聘单位网站公告。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二）报名方式：应聘者发送电子邮件报名。下载填写《镇江市市属事业单位公开招聘工作人员报名登记表》(下载网址http://hrss.zhenjiang.gov.cn/xxgk/clxz/fgzcc/)，同时将报名所需的身份证、毕业证、学位证、资格证书、留学回国人员学历认证和所修课程目录以及其他招聘岗位所需要的证书、证明等材料的原件进行扫描或拍照。2020年应届毕业生须提供《毕业生双向选择就业推荐表》扫描件；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如按应届高校毕业生报名，还须提供未签订的《高校毕业生就业协议书》和未落实工作单位的承诺书扫描件。邮件主题请写成“姓名+联系方式+应聘岗位”的格式，一起发送至招聘单位报名邮箱，并与招聘单位联系进行电话确认，务必保持联系畅通；招聘单位报名邮箱和报名咨询电话详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三）报名资格审查：应聘者须认真阅读报考岗位所要求的资格条件，并如实填写登记表的各项信息，招聘单位按要求进行资格初审。是否通过资格初审，由招聘单位电话通知。考试前，招聘单位将对应聘人员报名所需的所有证书、证明等材料原件进行资格复审。复审时如发现不符合应聘岗位所应具备的资格条件或有弄虚作假行为，取消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招聘单位根据报名情况，制定考试工作方案经主管部门初审后，报市人社局核准同意后，由招聘单位组织实施。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考试按以下办法组织实施：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以硕士研究生为学历起点的岗位，考试采取专业面试的方式进行，面试内容为岗位所需的业务能力、技能水平和综合素质，采取百分制。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引进高层次、紧缺人才采取直接面试的方式进行。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考试总成绩以60分为最低合格线，并于考试结束一周内在主管部门网站、招聘单位网站公布。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四、体检和考察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在考试合格分数线内的人员，按各岗位招聘计划1：1的比例从高分到低分确定进入体检、考察的人选（面试没有形成竞争的岗位，进入体检、考察人选的面试成绩不应低于60分）。如招聘岗位人数末位出现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主管部门报公开招聘综合管理部门审核。如递补，在该岗位成绩合格人员中，按总成绩从高到低的顺序依次递补，录用审批或备案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五、聘用手续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对体检、考察合格者，经主管部门、市人社局审核后，按规定在镇江市人社局、主管部门、各招聘单位网站公示拟聘用人员名单，无异议后按有关规定办理聘用手续。聘用人员与原单位签有劳动合同或聘用协议的，由考生本人自行负责处理。拟聘用名单公布或2020年应届毕业生毕业后两个月内，未到单位报到并办理聘用手续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公开招聘工作坚持“公开、平等、竞争、择优”的原则，接受纪检监察部门和社会公众的监督。监督电话：0511-88912812（市纪委监委派驻卫健委纪检组），0511-85340800（市人力资源和社会保障局事业处）,0511-88911163(市卫健委组织人事处)，0511-88919198（市医疗集团人力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275"/>
        <w:jc w:val="left"/>
        <w:rPr>
          <w:rFonts w:hint="default" w:ascii="Arial" w:hAnsi="Arial" w:cs="Arial"/>
          <w:i w:val="0"/>
          <w:caps w:val="0"/>
          <w:color w:val="676767"/>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65" w:firstLine="480"/>
        <w:jc w:val="righ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镇江市卫生健康委员会       镇江市医疗集团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65"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shd w:val="clear" w:fill="FFFFFF"/>
        </w:rPr>
        <w:t>                                                                                                      2020年6月17日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35751"/>
    <w:rsid w:val="7E69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2020-06-22T03:30:00Z</dcterms:created>
  <dc:creator>Administrator</dc:creator>
  <cp:lastModifiedBy>ぺ灬cc果冻ル</cp:lastModifiedBy>
  <dcterms:modified xsi:type="dcterms:W3CDTF">2020-06-25T02:11:21Z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