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1"/>
          <w:sz w:val="28"/>
          <w:szCs w:val="28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1"/>
          <w:sz w:val="28"/>
          <w:szCs w:val="28"/>
          <w:shd w:val="clear" w:fill="FFFFFF"/>
        </w:rPr>
        <w:t>2020年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1"/>
          <w:sz w:val="28"/>
          <w:szCs w:val="28"/>
          <w:shd w:val="clear" w:fill="FFFFFF"/>
        </w:rPr>
        <w:t>长沙市第三医院 劳务派遣招聘（第二批）岗位考核成绩及进入体检人员公示</w:t>
      </w:r>
    </w:p>
    <w:bookmarkEnd w:id="0"/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1"/>
          <w:sz w:val="28"/>
          <w:szCs w:val="28"/>
          <w:shd w:val="clear" w:fill="FFFFFF"/>
        </w:rPr>
      </w:pPr>
      <w:r>
        <w:drawing>
          <wp:inline distT="0" distB="0" distL="114300" distR="114300">
            <wp:extent cx="5269865" cy="3940810"/>
            <wp:effectExtent l="0" t="0" r="63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91E13"/>
    <w:rsid w:val="63591E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2020-12-08T11:21:00Z</dcterms:created>
  <dc:creator>ASUS</dc:creator>
  <cp:lastModifiedBy>ASUS</cp:lastModifiedBy>
  <dcterms:modified xsi:type="dcterms:W3CDTF">2020-12-08T11:22:05Z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