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1340" w:right="0" w:hanging="801"/>
      </w:pPr>
      <w:r>
        <w:rPr>
          <w:rFonts w:ascii="仿宋_GB2312" w:eastAsia="仿宋_GB2312" w:cs="仿宋_GB2312"/>
          <w:sz w:val="26"/>
          <w:szCs w:val="26"/>
          <w:bdr w:val="none" w:color="auto" w:sz="0" w:space="0"/>
        </w:rPr>
        <w:t>2020年第五阶段公开引进备案制专业技术人员体检合格人员名单公布表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仿宋_GB2312" w:eastAsia="仿宋_GB2312" w:cs="仿宋_GB2312"/>
          <w:sz w:val="26"/>
          <w:szCs w:val="26"/>
          <w:bdr w:val="none" w:color="auto" w:sz="0" w:space="0"/>
        </w:rPr>
        <w:t>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pPr w:vertAnchor="text" w:tblpXSpec="left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839"/>
        <w:gridCol w:w="488"/>
        <w:gridCol w:w="3018"/>
        <w:gridCol w:w="639"/>
        <w:gridCol w:w="1277"/>
        <w:gridCol w:w="67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性别</w:t>
            </w:r>
          </w:p>
        </w:tc>
        <w:tc>
          <w:tcPr>
            <w:tcW w:w="3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报考岗位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岗位引才人数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面试地点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万卿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临床医学-001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贵州医科大学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张勇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临床医学-001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贵州医科大学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张实愿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临床医学-001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贵州医科大学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顾业芝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临床医学-001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贵州医科大学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顾雅茹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临床医学-001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贵州医科大学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吴汉财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临床医学-001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遵义医科大学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向贤军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临床医学-001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贵州医科大学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李燕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临床医学-001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贵州医科大学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李玲玲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临床医学-001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贵州医科大学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张启才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临床医学-001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遵义医科大学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张志萍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临床医学-001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遵义医科大学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杨东东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医学影像学-003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贵州医科大学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李艳梅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医学影像学-003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贵州医科大学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王东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医学影像学-003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贵州医科大学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黄江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口腔医学-005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遵义医科大学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陆景江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护理学-006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遵义医科大学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张平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护理学-006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贵州医科大学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陆秀秀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公共事业管理（卫生事业管理）-008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遵义医科大学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333E5"/>
    <w:rsid w:val="44233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2020-12-03T07:56:00Z</dcterms:created>
  <dc:creator>ASUS</dc:creator>
  <cp:lastModifiedBy>ASUS</cp:lastModifiedBy>
  <dcterms:modified xsi:type="dcterms:W3CDTF">2020-12-03T07:56:39Z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