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555"/>
        <w:rPr>
          <w:rFonts w:ascii="微软雅黑" w:hAnsi="微软雅黑" w:eastAsia="微软雅黑" w:cs="微软雅黑"/>
          <w:i w:val="0"/>
          <w:caps w:val="0"/>
          <w:color w:val="5D5858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858"/>
          <w:spacing w:val="0"/>
          <w:sz w:val="28"/>
          <w:szCs w:val="28"/>
          <w:bdr w:val="none" w:color="auto" w:sz="0" w:space="0"/>
        </w:rPr>
        <w:t>（一）福建省妇幼保健院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5D5858" w:sz="6" w:space="0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5D5858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858"/>
          <w:spacing w:val="0"/>
          <w:sz w:val="28"/>
          <w:szCs w:val="28"/>
          <w:bdr w:val="none" w:color="auto" w:sz="0" w:space="0"/>
        </w:rPr>
        <w:t>（二）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858"/>
          <w:spacing w:val="0"/>
          <w:sz w:val="28"/>
          <w:szCs w:val="28"/>
          <w:bdr w:val="none" w:color="auto" w:sz="0" w:space="0"/>
        </w:rPr>
        <w:t>福建省儿童医院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222"/>
        <w:gridCol w:w="1156"/>
        <w:gridCol w:w="3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5D5858" w:sz="6" w:space="0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儿保心理科医师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放疗科技师2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儿保眼科技师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输血科技师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儿保耳鼻咽喉科技师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病理科技师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儿保口腔科医师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药剂科药师1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康复科技师1（运动治疗师）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药剂科药师2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康复科技师2（作业治疗师）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医学研究中心技师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康复科技师3（言语治疗师）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康复科技师4（治疗师）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行政职员1（医院服务中心、综合信息科、医务科）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康复科技师5（特教老师）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财务科职员1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设备科职员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保卫科职员1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放疗科医师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保卫科职员2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20200213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放疗科技师1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5D5858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858"/>
          <w:spacing w:val="0"/>
          <w:sz w:val="28"/>
          <w:szCs w:val="28"/>
          <w:bdr w:val="none" w:color="auto" w:sz="0" w:space="0"/>
        </w:rPr>
        <w:t>（三）福建省妇产医院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2503"/>
        <w:gridCol w:w="1156"/>
        <w:gridCol w:w="3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5D5858" w:sz="6" w:space="0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outset" w:color="5D5858" w:sz="6" w:space="0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妇科医师1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妇科技师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行政职员1（保健部、门诊部、医务科）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产科（母胎医学实验室）技师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总务科职员1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妇保科技师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总务科职员2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辅助生殖技术研究室技师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总务科职员3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妇科肿瘤实验室技师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总务科职员4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总务科职员5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202003010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计算机技术科职员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outset" w:color="5D5858" w:sz="6" w:space="0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药剂科药师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20200323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5D5858" w:sz="6" w:space="0"/>
              <w:right w:val="outset" w:color="5D5858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设备科职员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E5B9F"/>
    <w:rsid w:val="734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2020-08-05T06:21:00Z</dcterms:created>
  <dc:creator>那时花开咖啡馆。</dc:creator>
  <cp:lastModifiedBy>那时花开咖啡馆。</cp:lastModifiedBy>
  <dcterms:modified xsi:type="dcterms:W3CDTF">2020-08-05T09:33:55Z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