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5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690"/>
        <w:gridCol w:w="795"/>
        <w:gridCol w:w="585"/>
        <w:gridCol w:w="630"/>
        <w:gridCol w:w="1275"/>
        <w:gridCol w:w="1035"/>
        <w:gridCol w:w="675"/>
        <w:gridCol w:w="637"/>
        <w:gridCol w:w="753"/>
        <w:gridCol w:w="730"/>
        <w:gridCol w:w="7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570" w:type="dxa"/>
            <w:gridSpan w:val="12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20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shd w:val="clear" w:fill="FFFFFF"/>
              </w:rPr>
              <w:t>2020年11月</w:t>
            </w:r>
            <w:r>
              <w:rPr>
                <w:rFonts w:hint="eastAsia" w:ascii="宋体" w:hAnsi="宋体" w:eastAsia="宋体" w:cs="宋体"/>
                <w:b/>
                <w:color w:val="333333"/>
                <w:sz w:val="36"/>
                <w:szCs w:val="36"/>
                <w:shd w:val="clear" w:fill="FFFFFF"/>
              </w:rPr>
              <w:t> </w:t>
            </w: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shd w:val="clear" w:fill="FFFFFF"/>
              </w:rPr>
              <w:t>双沟社区卫生服务中心编外合同制用工拟录用人员名单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考核得分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笔试得分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面试得分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总得分</w:t>
            </w: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5"/>
                <w:szCs w:val="15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222222"/>
                <w:sz w:val="22"/>
                <w:szCs w:val="22"/>
              </w:rPr>
              <w:t>202001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王娟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苏州卫生技术学院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体检合格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202002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护理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戴理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女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大专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南通卫生高等职业技术学校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护理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78.5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体检 合格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0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22222"/>
                <w:sz w:val="22"/>
                <w:szCs w:val="22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D0322"/>
    <w:rsid w:val="186D0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2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2020-12-07T07:00:00Z</dcterms:created>
  <dc:creator>ASUS</dc:creator>
  <cp:lastModifiedBy>ASUS</cp:lastModifiedBy>
  <dcterms:modified xsi:type="dcterms:W3CDTF">2020-12-07T07:00:51Z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