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3D3D3" w:sz="4" w:space="0"/>
          <w:right w:val="none" w:color="auto" w:sz="0" w:space="0"/>
        </w:pBdr>
        <w:spacing w:before="0" w:beforeAutospacing="0" w:after="0" w:afterAutospacing="0" w:line="7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88888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5"/>
          <w:szCs w:val="25"/>
          <w:bdr w:val="none" w:color="auto" w:sz="0" w:space="0"/>
        </w:rPr>
        <w:t>黄石市中心医院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0"/>
          <w:szCs w:val="20"/>
          <w:bdr w:val="none" w:color="auto" w:sz="0" w:space="0"/>
        </w:rPr>
        <w:t>具体岗位信息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0"/>
          <w:sz w:val="20"/>
          <w:szCs w:val="20"/>
          <w:bdr w:val="none" w:color="auto" w:sz="0" w:space="0"/>
        </w:rPr>
        <w:drawing>
          <wp:inline distT="0" distB="0" distL="114300" distR="114300">
            <wp:extent cx="6124575" cy="200025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31969"/>
    <w:rsid w:val="7D231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2020-05-12T02:52:00Z</dcterms:created>
  <dc:creator>ASUS</dc:creator>
  <cp:lastModifiedBy>ASUS</cp:lastModifiedBy>
  <dcterms:modified xsi:type="dcterms:W3CDTF">2020-05-12T02:52:22Z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