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仿宋_GB2312" w:hAnsi="仿宋_GB2312" w:eastAsia="仿宋_GB2312" w:cs="仿宋_GB2312"/>
          <w:kern w:val="0"/>
          <w:sz w:val="32"/>
          <w:szCs w:val="32"/>
          <w:lang w:val="en-US" w:eastAsia="zh-CN"/>
        </w:rPr>
      </w:pPr>
      <w:bookmarkStart w:id="0" w:name="_GoBack"/>
      <w:bookmarkEnd w:id="0"/>
      <w:r>
        <w:rPr>
          <w:rFonts w:hint="eastAsia" w:ascii="仿宋_GB2312" w:hAnsi="仿宋_GB2312" w:eastAsia="仿宋_GB2312" w:cs="仿宋_GB2312"/>
          <w:kern w:val="0"/>
          <w:sz w:val="32"/>
          <w:szCs w:val="32"/>
          <w:lang w:val="en-US" w:eastAsia="zh-CN"/>
        </w:rPr>
        <w:t>附件1</w:t>
      </w:r>
    </w:p>
    <w:tbl>
      <w:tblPr>
        <w:tblStyle w:val="8"/>
        <w:tblW w:w="9126" w:type="dxa"/>
        <w:tblInd w:w="0" w:type="dxa"/>
        <w:shd w:val="clear" w:color="auto" w:fill="auto"/>
        <w:tblLayout w:type="fixed"/>
        <w:tblCellMar>
          <w:top w:w="0" w:type="dxa"/>
          <w:left w:w="0" w:type="dxa"/>
          <w:bottom w:w="0" w:type="dxa"/>
          <w:right w:w="0" w:type="dxa"/>
        </w:tblCellMar>
      </w:tblPr>
      <w:tblGrid>
        <w:gridCol w:w="430"/>
        <w:gridCol w:w="630"/>
        <w:gridCol w:w="630"/>
        <w:gridCol w:w="316"/>
        <w:gridCol w:w="898"/>
        <w:gridCol w:w="316"/>
        <w:gridCol w:w="446"/>
        <w:gridCol w:w="446"/>
        <w:gridCol w:w="1010"/>
        <w:gridCol w:w="473"/>
        <w:gridCol w:w="723"/>
        <w:gridCol w:w="1877"/>
        <w:gridCol w:w="473"/>
        <w:gridCol w:w="458"/>
      </w:tblGrid>
      <w:tr>
        <w:tblPrEx>
          <w:shd w:val="clear" w:color="auto" w:fill="auto"/>
          <w:tblLayout w:type="fixed"/>
          <w:tblCellMar>
            <w:top w:w="0" w:type="dxa"/>
            <w:left w:w="0" w:type="dxa"/>
            <w:bottom w:w="0" w:type="dxa"/>
            <w:right w:w="0" w:type="dxa"/>
          </w:tblCellMar>
        </w:tblPrEx>
        <w:trPr>
          <w:trHeight w:val="500" w:hRule="atLeast"/>
        </w:trPr>
        <w:tc>
          <w:tcPr>
            <w:tcW w:w="8668"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8"/>
                <w:szCs w:val="28"/>
                <w:u w:val="none"/>
              </w:rPr>
            </w:pPr>
            <w:r>
              <w:rPr>
                <w:rFonts w:hint="default" w:ascii="方正小标宋简体" w:hAnsi="方正小标宋简体" w:eastAsia="方正小标宋简体" w:cs="方正小标宋简体"/>
                <w:i w:val="0"/>
                <w:color w:val="000000"/>
                <w:kern w:val="0"/>
                <w:sz w:val="28"/>
                <w:szCs w:val="28"/>
                <w:u w:val="none"/>
                <w:lang w:val="en-US" w:eastAsia="zh-CN"/>
              </w:rPr>
              <w:t>新疆和田地区招聘中小学正式在编教师岗位设置申报表</w:t>
            </w:r>
          </w:p>
        </w:tc>
        <w:tc>
          <w:tcPr>
            <w:tcW w:w="45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kern w:val="0"/>
                <w:sz w:val="28"/>
                <w:szCs w:val="28"/>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岗位代码</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地（州、市）</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县（市、区）</w:t>
            </w:r>
          </w:p>
        </w:tc>
        <w:tc>
          <w:tcPr>
            <w:tcW w:w="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地区</w:t>
            </w:r>
            <w:r>
              <w:rPr>
                <w:rFonts w:hint="eastAsia" w:ascii="黑体" w:hAnsi="宋体" w:eastAsia="黑体" w:cs="黑体"/>
                <w:i w:val="0"/>
                <w:color w:val="000000"/>
                <w:kern w:val="0"/>
                <w:sz w:val="20"/>
                <w:szCs w:val="20"/>
                <w:u w:val="none"/>
                <w:lang w:val="en-US" w:eastAsia="zh-CN"/>
              </w:rPr>
              <w:br w:type="textWrapping"/>
            </w:r>
            <w:r>
              <w:rPr>
                <w:rFonts w:hint="eastAsia" w:ascii="黑体" w:hAnsi="宋体" w:eastAsia="黑体" w:cs="黑体"/>
                <w:i w:val="0"/>
                <w:color w:val="000000"/>
                <w:kern w:val="0"/>
                <w:sz w:val="20"/>
                <w:szCs w:val="20"/>
                <w:u w:val="none"/>
                <w:lang w:val="en-US" w:eastAsia="zh-CN"/>
              </w:rPr>
              <w:t>类别</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招聘学校</w:t>
            </w:r>
          </w:p>
        </w:tc>
        <w:tc>
          <w:tcPr>
            <w:tcW w:w="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空岗</w:t>
            </w:r>
          </w:p>
        </w:tc>
        <w:tc>
          <w:tcPr>
            <w:tcW w:w="544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岗位要求</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性别</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学段</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学科</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学历</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普通话水平要求</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教师资格证要求</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招聘学校所在地</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4003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和田县阿瓦提乡小学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2</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体育</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4004</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和田县阿瓦提乡小学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音乐</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4005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和田县阿瓦提乡小学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2</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道德与法治（品德与生活、品德与社会）</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4011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和田县阿瓦提乡亚曼拜克中小学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2</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物理</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村队</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4014</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和田县阿瓦提乡中学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数学</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4022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科学</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4033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和田县塔瓦库勒乡中小学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3</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信息技术</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4048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和田县布扎克乡中学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历史</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4049</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和田县布扎克乡中学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2</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英语</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4050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和田县布扎克乡中学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语文</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普通话二级甲等及以上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4056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和田县高级中学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高中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数学</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4062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和田县罕艾日克镇塔斯米其中小学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数学</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村队</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4066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3</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英语</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4076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和田县罕艾日克镇中学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2</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语文</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普通话二级甲等及以上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4081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和田县罕艾日克镇中学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语文</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普通话二级甲等及以上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4084</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和田县喀什塔什乡中小学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音乐</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4100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和田县朗如乡小学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语文</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普通话二级甲等及以上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4101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和田县朗如乡小学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英语</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4108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和田县朗如乡中学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英语</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4113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和田县色格孜库勒乡小学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2</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音乐</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4117</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和田县色格孜库勒乡中学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数学</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4118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和田县色格孜库勒乡中学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物理</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4119</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和田县色格孜库勒乡中学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历史</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4120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6</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数学</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4121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体育</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4122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3</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语文</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普通话二级甲等及以上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4123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信息技术</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4125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和田县英艾日克乡依米西力中小学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信息技术</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村队</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4132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和田县塔瓦库勒乡中小学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音乐</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bl>
    <w:p>
      <w:pPr>
        <w:pStyle w:val="7"/>
        <w:snapToGrid w:val="0"/>
        <w:spacing w:beforeAutospacing="0" w:afterAutospacing="0" w:line="520" w:lineRule="exact"/>
        <w:jc w:val="both"/>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p>
      <w:pPr>
        <w:widowControl/>
        <w:jc w:val="left"/>
      </w:pPr>
    </w:p>
    <w:sectPr>
      <w:headerReference r:id="rId3" w:type="default"/>
      <w:footerReference r:id="rId4"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0010101"/>
    <w:charset w:val="86"/>
    <w:family w:val="roma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409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wrap="none" lIns="0" tIns="0" rIns="0" bIns="0" upright="1">
                      <a:spAutoFit/>
                    </wps:bodyPr>
                  </wps:wsp>
                </a:graphicData>
              </a:graphic>
            </wp:anchor>
          </w:drawing>
        </mc:Choice>
        <mc:Fallback>
          <w:pict>
            <v:rect id="4098"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Ll1uVLQAAAABQEAAA8AAAAAAAAAAQAgAAAAIgAAAGRycy9kb3ducmV2&#10;LnhtbFBLAQIUABQAAAAIAIdO4kBU2Mu9kgEAADIDAAAOAAAAAAAAAAEAIAAAAB8BAABkcnMvZTJv&#10;RG9jLnhtbFBLBQYAAAAABgAGAFkBAAAj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0D0C31"/>
    <w:rsid w:val="23410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Times New Roman" w:hAnsi="Times New Roman"/>
      <w:sz w:val="30"/>
      <w:szCs w:val="30"/>
    </w:rPr>
  </w:style>
  <w:style w:type="paragraph" w:styleId="3">
    <w:name w:val="Body Text Indent"/>
    <w:basedOn w:val="1"/>
    <w:qFormat/>
    <w:uiPriority w:val="0"/>
    <w:pPr>
      <w:ind w:firstLine="560"/>
    </w:pPr>
    <w:rPr>
      <w:sz w:val="28"/>
      <w:szCs w:val="28"/>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7">
    <w:name w:val="Normal (Web)"/>
    <w:basedOn w:val="1"/>
    <w:qFormat/>
    <w:uiPriority w:val="0"/>
    <w:pPr>
      <w:widowControl/>
      <w:spacing w:beforeAutospacing="1" w:afterAutospacing="1"/>
      <w:jc w:val="left"/>
    </w:pPr>
    <w:rPr>
      <w:rFonts w:ascii="宋体" w:hAnsi="宋体" w:cs="宋体"/>
      <w:kern w:val="0"/>
      <w:sz w:val="24"/>
      <w:szCs w:val="24"/>
    </w:rPr>
  </w:style>
  <w:style w:type="character" w:styleId="10">
    <w:name w:val="page number"/>
    <w:basedOn w:val="9"/>
    <w:qFormat/>
    <w:uiPriority w:val="0"/>
    <w:rPr>
      <w:rFonts w:ascii="Times New Roman" w:hAnsi="Times New Roman" w:eastAsia="宋体" w:cs="Times New Roman"/>
    </w:rPr>
  </w:style>
  <w:style w:type="paragraph" w:customStyle="1" w:styleId="11">
    <w:name w:val="Char"/>
    <w:basedOn w:val="1"/>
    <w:qFormat/>
    <w:uiPriority w:val="0"/>
    <w:pPr>
      <w:tabs>
        <w:tab w:val="left" w:pos="360"/>
      </w:tabs>
    </w:pPr>
    <w:rPr>
      <w:rFonts w:ascii="Times New Roman" w:hAnsi="Times New Roman"/>
    </w:rPr>
  </w:style>
  <w:style w:type="character" w:customStyle="1" w:styleId="12">
    <w:name w:val="font31"/>
    <w:basedOn w:val="9"/>
    <w:qFormat/>
    <w:uiPriority w:val="0"/>
    <w:rPr>
      <w:rFonts w:hint="eastAsia" w:ascii="仿宋_GB2312" w:eastAsia="仿宋_GB2312" w:cs="仿宋_GB2312"/>
      <w:color w:val="000000"/>
      <w:sz w:val="22"/>
      <w:szCs w:val="22"/>
      <w:u w:val="none"/>
    </w:rPr>
  </w:style>
  <w:style w:type="character" w:customStyle="1" w:styleId="13">
    <w:name w:val="批注框文本 Char"/>
    <w:basedOn w:val="9"/>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ED5439-1861-44E9-B32D-3D5FFBBE80E8}">
  <ds:schemaRefs/>
</ds:datastoreItem>
</file>

<file path=docProps/app.xml><?xml version="1.0" encoding="utf-8"?>
<Properties xmlns="http://schemas.openxmlformats.org/officeDocument/2006/extended-properties" xmlns:vt="http://schemas.openxmlformats.org/officeDocument/2006/docPropsVTypes">
  <Template>Normal.dotm</Template>
  <Pages>29</Pages>
  <Words>7316</Words>
  <Characters>7558</Characters>
  <Paragraphs>776</Paragraphs>
  <TotalTime>6</TotalTime>
  <ScaleCrop>false</ScaleCrop>
  <LinksUpToDate>false</LinksUpToDate>
  <CharactersWithSpaces>7702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2019-04-29T01:08:00Z</dcterms:created>
  <dc:creator>Administrator</dc:creator>
  <cp:lastModifiedBy>想去墨尔本的鱼</cp:lastModifiedBy>
  <cp:lastPrinted>2019-04-26T10:25:00Z</cp:lastPrinted>
  <dcterms:modified xsi:type="dcterms:W3CDTF">2019-05-05T12:27:51Z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