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4" w:beforeAutospacing="0" w:after="188" w:afterAutospacing="0"/>
        <w:ind w:left="0" w:right="0"/>
        <w:jc w:val="center"/>
        <w:rPr>
          <w:b w:val="0"/>
        </w:rPr>
      </w:pPr>
      <w:r>
        <w:rPr>
          <w:rFonts w:ascii="方正小标宋简体" w:hAnsi="方正小标宋简体" w:eastAsia="方正小标宋简体" w:cs="方正小标宋简体"/>
          <w:b/>
          <w:kern w:val="0"/>
          <w:sz w:val="36"/>
          <w:szCs w:val="36"/>
          <w:bdr w:val="none" w:color="auto" w:sz="0" w:space="0"/>
          <w:lang w:val="en-US" w:eastAsia="zh-CN" w:bidi="ar"/>
        </w:rPr>
        <w:t>2019年茂名市人民政府机关事务管理局</w:t>
      </w:r>
      <w:r>
        <w:rPr>
          <w:rFonts w:hint="default" w:ascii="方正小标宋简体" w:hAnsi="方正小标宋简体" w:eastAsia="方正小标宋简体" w:cs="方正小标宋简体"/>
          <w:b/>
          <w:kern w:val="0"/>
          <w:sz w:val="36"/>
          <w:szCs w:val="36"/>
          <w:bdr w:val="none" w:color="auto" w:sz="0" w:space="0"/>
          <w:lang w:val="en-US" w:eastAsia="zh-CN" w:bidi="ar"/>
        </w:rPr>
        <w:t>选调优秀大学毕业生拟录用名单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4" w:beforeAutospacing="0" w:after="188" w:afterAutospacing="0"/>
        <w:ind w:left="0" w:right="0"/>
        <w:jc w:val="center"/>
        <w:rPr>
          <w:b w:val="0"/>
        </w:rPr>
      </w:pPr>
      <w:r>
        <w:rPr>
          <w:rFonts w:hint="default" w:ascii="方正小标宋简体" w:hAnsi="方正小标宋简体" w:eastAsia="方正小标宋简体" w:cs="方正小标宋简体"/>
          <w:b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tbl>
      <w:tblPr>
        <w:tblW w:w="11700" w:type="dxa"/>
        <w:jc w:val="center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928"/>
        <w:gridCol w:w="2347"/>
        <w:gridCol w:w="2250"/>
        <w:gridCol w:w="1049"/>
        <w:gridCol w:w="1110"/>
        <w:gridCol w:w="1222"/>
        <w:gridCol w:w="1036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ascii="黑体" w:hAnsi="宋体" w:eastAsia="黑体" w:cs="黑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名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陈华怡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999440113901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华南农业大学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人文与法学学院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80.012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王  婷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999440120605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华南农业大学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人文与法学学院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78.664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  <w:rPr>
                <w:b w:val="0"/>
              </w:rPr>
            </w:pPr>
            <w:r>
              <w:rPr>
                <w:rFonts w:hint="default" w:ascii="仿宋_GB2312" w:hAnsi="Arial" w:eastAsia="仿宋_GB2312" w:cs="仿宋_GB2312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4" w:beforeAutospacing="0" w:after="188" w:afterAutospacing="0"/>
        <w:ind w:left="0" w:right="0" w:firstLine="420" w:firstLineChars="200"/>
        <w:jc w:val="left"/>
        <w:rPr>
          <w:b w:val="0"/>
        </w:rPr>
      </w:pPr>
      <w:r>
        <w:rPr>
          <w:rFonts w:hint="default" w:ascii="Arial" w:hAnsi="Arial" w:cs="Arial" w:eastAsiaTheme="minorEastAsia"/>
          <w:b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97436"/>
    <w:rsid w:val="29297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</w:style>
  <w:style w:type="character" w:customStyle="1" w:styleId="5">
    <w:name w:val="act"/>
    <w:basedOn w:val="2"/>
    <w:uiPriority w:val="0"/>
  </w:style>
  <w:style w:type="character" w:customStyle="1" w:styleId="6">
    <w:name w:val="pagecode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2019-01-24T03:25:00Z</dcterms:created>
  <dc:creator>ASUS</dc:creator>
  <cp:lastModifiedBy>ASUS</cp:lastModifiedBy>
  <dcterms:modified xsi:type="dcterms:W3CDTF">2019-01-24T03:26:08Z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