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华文行楷" w:hAnsi="黑体" w:eastAsia="华文行楷"/>
          <w:sz w:val="36"/>
          <w:szCs w:val="36"/>
        </w:rPr>
      </w:pPr>
      <w:r>
        <w:rPr>
          <w:rFonts w:hint="eastAsia" w:ascii="华文行楷" w:hAnsi="黑体" w:eastAsia="华文行楷"/>
          <w:sz w:val="36"/>
          <w:szCs w:val="36"/>
        </w:rPr>
        <w:t>佛山市妇幼保健院</w:t>
      </w:r>
    </w:p>
    <w:p>
      <w:pPr>
        <w:spacing w:after="0" w:line="360" w:lineRule="auto"/>
        <w:jc w:val="center"/>
        <w:rPr>
          <w:rFonts w:ascii="黑体" w:hAnsi="黑体" w:eastAsia="黑体"/>
          <w:sz w:val="36"/>
          <w:szCs w:val="36"/>
        </w:rPr>
      </w:pPr>
      <w:bookmarkStart w:id="0" w:name="OLE_LINK3"/>
      <w:bookmarkStart w:id="1" w:name="OLE_LINK5"/>
      <w:bookmarkStart w:id="2" w:name="OLE_LINK4"/>
      <w:r>
        <w:rPr>
          <w:rFonts w:ascii="黑体" w:hAnsi="黑体" w:eastAsia="黑体"/>
          <w:sz w:val="36"/>
          <w:szCs w:val="36"/>
        </w:rPr>
        <w:t>201</w:t>
      </w:r>
      <w:r>
        <w:rPr>
          <w:rFonts w:hint="eastAsia" w:ascii="黑体" w:hAnsi="黑体" w:eastAsia="黑体"/>
          <w:sz w:val="36"/>
          <w:szCs w:val="36"/>
        </w:rPr>
        <w:t>9年住院医师规范化培训招生简章</w:t>
      </w:r>
    </w:p>
    <w:bookmarkEnd w:id="0"/>
    <w:bookmarkEnd w:id="1"/>
    <w:bookmarkEnd w:id="2"/>
    <w:p>
      <w:pPr>
        <w:spacing w:after="0" w:line="360" w:lineRule="auto"/>
        <w:jc w:val="both"/>
        <w:rPr>
          <w:rFonts w:ascii="仿宋" w:hAnsi="仿宋" w:eastAsia="仿宋" w:cs="仿宋_GB2312"/>
          <w:sz w:val="28"/>
          <w:szCs w:val="28"/>
        </w:rPr>
      </w:pPr>
      <w:bookmarkStart w:id="3" w:name="OLE_LINK7"/>
      <w:bookmarkStart w:id="4" w:name="OLE_LINK9"/>
      <w:bookmarkStart w:id="5" w:name="OLE_LINK8"/>
      <w:bookmarkStart w:id="6" w:name="OLE_LINK6"/>
    </w:p>
    <w:p>
      <w:pPr>
        <w:spacing w:after="0" w:line="360" w:lineRule="auto"/>
        <w:jc w:val="both"/>
        <w:rPr>
          <w:rFonts w:ascii="仿宋" w:hAnsi="仿宋" w:eastAsia="仿宋" w:cs="仿宋_GB2312"/>
          <w:b/>
          <w:sz w:val="28"/>
          <w:szCs w:val="28"/>
        </w:rPr>
      </w:pPr>
      <w:r>
        <w:rPr>
          <w:rFonts w:hint="eastAsia" w:ascii="仿宋" w:hAnsi="仿宋" w:eastAsia="仿宋" w:cs="仿宋_GB2312"/>
          <w:b/>
          <w:sz w:val="28"/>
          <w:szCs w:val="28"/>
        </w:rPr>
        <w:t>一、医院概况</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佛山市妇幼保健院是一所集医疗、保健、科研、教学、信息管理、健康教育六大功能于一体的国有非营利性三级甲等妇幼保健专科医院，是佛山市妇幼保健业务指导中心，综合实力位居全国妇幼保健机构前30强，广东省妇幼保健机构前列。2015年加挂“佛山市儿童医院”“佛山市妇产医院”牌匾，同年11月通过德国KTQ医院质量认证。医院现有禅城院区、新城院区（建设中）、城门头院区三个院址</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医院占地面积18843平方米，总建筑面积51960平方米；核定床位数530张，实际开放床位566张。开设了以妇科、产科、辅助生殖中心、新生儿科、儿科、妇女保健科、儿童保健科、外科、内科、中医科等20多个专科；装备有核磁共振机、螺旋CT、超声聚焦刀、超薄液基细胞检测仪、乳腺钼靶X光机、C臂X光机、四维彩超等先进设备，医院固定资产总值达5.7亿元。全院现有在职职工1564人，其中卫生技术人员1328人，占比84.9%；高级职称181人，占卫技人员13.6%。2018年，全院总诊疗208万人次，出院人数近3.9万余人次，分娩量13359人次，连续5年超过10000人次。</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现为南方医科大学非直属附属医院、广东省高等医学院校教学基地、暨南大学医学研究生培养基地、中山大学公共卫生学院教学基地。2010年，医院获得卫生部颁发的“全国医药卫生系统先进集体”光荣称号，2014年被国家卫计委授予“全国妇幼健康服务先进单位”，2016年获“中山大学公共卫生学院优秀教学科研基地奖”，2017年获“广东省文明单位”称号。</w:t>
      </w:r>
    </w:p>
    <w:p>
      <w:pPr>
        <w:spacing w:after="0" w:line="360" w:lineRule="auto"/>
        <w:ind w:firstLine="560" w:firstLineChars="200"/>
        <w:jc w:val="both"/>
        <w:rPr>
          <w:rFonts w:ascii="仿宋" w:hAnsi="仿宋" w:eastAsia="仿宋" w:cs="仿宋_GB2312"/>
          <w:color w:val="FF0000"/>
          <w:sz w:val="28"/>
          <w:szCs w:val="28"/>
        </w:rPr>
      </w:pPr>
      <w:r>
        <w:rPr>
          <w:rFonts w:hint="eastAsia" w:ascii="仿宋" w:hAnsi="仿宋" w:eastAsia="仿宋" w:cs="仿宋_GB2312"/>
          <w:sz w:val="28"/>
          <w:szCs w:val="28"/>
        </w:rPr>
        <w:t>医院具有较强的科研教学能力，设有佛山市胎儿医学研究所、科研实验室2个科研机构。近三年承担市级及以上科研项目100余项，在统计源期刊及以上医学刊物发表论文200余篇，发表SCI论文26篇，获得国家专利14项。每年主办国家级、省级继教项目十余项。</w:t>
      </w:r>
    </w:p>
    <w:p>
      <w:pPr>
        <w:spacing w:after="0" w:line="360" w:lineRule="auto"/>
        <w:ind w:firstLine="560" w:firstLineChars="200"/>
        <w:jc w:val="both"/>
        <w:rPr>
          <w:rFonts w:ascii="仿宋" w:hAnsi="仿宋" w:eastAsia="仿宋" w:cs="仿宋_GB2312"/>
          <w:b/>
          <w:sz w:val="28"/>
          <w:szCs w:val="28"/>
        </w:rPr>
      </w:pPr>
      <w:r>
        <w:rPr>
          <w:rFonts w:hint="eastAsia" w:ascii="仿宋" w:hAnsi="仿宋" w:eastAsia="仿宋" w:cs="仿宋_GB2312"/>
          <w:sz w:val="28"/>
          <w:szCs w:val="28"/>
        </w:rPr>
        <w:t>按照佛山市“十三五”区域卫生规划，我院将在佛山新城中德服务区新建一所公立的三级规模的妇女儿童医院，新医院占地91.3亩，总建筑面积19.8万平方米，设床位1000张，总投资18.84亿元。新院将为佛山市民及在佛山工作的外国人士提供优质的医疗保健服务，新院预计今年年底建成并投入使用。</w:t>
      </w:r>
      <w:r>
        <w:rPr>
          <w:rFonts w:hint="eastAsia" w:ascii="仿宋" w:hAnsi="仿宋" w:eastAsia="仿宋" w:cs="仿宋_GB2312"/>
          <w:b/>
          <w:sz w:val="28"/>
          <w:szCs w:val="28"/>
        </w:rPr>
        <w:t>这里有你施展抱负的广阔舞台，我们真诚期待各位优秀年轻医师能加入我们的队伍，为医院新一轮快速发展注入新动力！</w:t>
      </w:r>
    </w:p>
    <w:p>
      <w:pPr>
        <w:spacing w:after="0" w:line="360" w:lineRule="auto"/>
        <w:ind w:firstLine="560" w:firstLineChars="200"/>
        <w:jc w:val="both"/>
        <w:rPr>
          <w:rFonts w:ascii="仿宋" w:hAnsi="仿宋" w:eastAsia="仿宋" w:cs="仿宋_GB2312"/>
          <w:sz w:val="28"/>
          <w:szCs w:val="28"/>
        </w:rPr>
      </w:pPr>
    </w:p>
    <w:p>
      <w:pPr>
        <w:spacing w:after="0" w:line="360" w:lineRule="auto"/>
        <w:jc w:val="both"/>
        <w:rPr>
          <w:rFonts w:ascii="仿宋" w:hAnsi="仿宋" w:eastAsia="仿宋" w:cs="仿宋_GB2312"/>
          <w:b/>
          <w:sz w:val="28"/>
          <w:szCs w:val="28"/>
        </w:rPr>
      </w:pPr>
      <w:r>
        <w:rPr>
          <w:rFonts w:hint="eastAsia" w:ascii="仿宋" w:hAnsi="仿宋" w:eastAsia="仿宋" w:cs="仿宋_GB2312"/>
          <w:b/>
          <w:sz w:val="28"/>
          <w:szCs w:val="28"/>
        </w:rPr>
        <w:t>二、专业基地介绍</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我院开展住院医师规范化培训工作多年，具有丰富的住院医师规范化培训经验，经国家、省卫健委评审，2016年1月成为广东省妇幼保健院住院医师规范化培训协同培训基地，妇产科、儿科被批准为国家住院医师规范化培训专业基地。目前在培妇产科、儿科专业住院医师近五十人。2018年住培结业考核通过率100%。</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妇科是广东省临床重点专科、本地区妇科技术指导中心，在国内具有一定的影响力，其中，妇科经阴道系列手术在国内处于领先地位，连续举办22期“阴式系列手术”国家级继续医学教育学习班，被国内同行誉为“阴式系列手术”培养基地。妇科腔镜技术国内领先，是国家妇科四级内镜培训基地。产科是广东省临床重点专科、佛山市重点医学专科，佛山市危重孕产妇救治中心挂牌单位，分娩量居全省前列，是本地区产科业务指导中心，负责全市危重孕产妇的抢救和治疗，在高危妊娠的监测、诊断和治疗、产科出血的诊断和处理、唐氏综合征的产前筛查和诊断、地中海贫血的产前基因诊断等方面具有较强优势。以产科为龙头的“胎儿医学中心”，先后开展了胎儿宫内输血治疗、产时子宫外胎儿手术治疗和开放式宫内胎儿手术治疗等先进技术，2011年成功实施亚洲首例开放式宫内胎儿手术，在国内引起巨大反响，现已成为国内开展胎儿手术例数最多的医疗单位。儿科是广东省临床重点专科，也是我市小儿急重、疑难病症救治中心之一，是我市突发公共卫生事件的集中救治单位和指定专家会诊单位，在小儿呼吸、消化、神经、泌尿系统疾病及儿科危重症诊治等方面在本市均享有很高声誉。新生儿科是佛山市首批医学特色专科，是佛山市儿科学领域唯一的医学特色专科，也是佛山市危重新生儿救治中心挂牌单位，负责接收佛山市范围内57家产院危重新生儿的转运，在新生儿急救、早产儿救治、新生儿遗传代谢病的诊断与治疗、新生儿疾病筛查等方面处于市内领先水平。</w:t>
      </w:r>
    </w:p>
    <w:p>
      <w:pPr>
        <w:spacing w:after="0" w:line="360" w:lineRule="auto"/>
        <w:ind w:firstLine="560" w:firstLineChars="200"/>
        <w:jc w:val="both"/>
        <w:rPr>
          <w:rFonts w:ascii="仿宋" w:hAnsi="仿宋" w:eastAsia="仿宋" w:cs="仿宋_GB2312"/>
          <w:sz w:val="28"/>
          <w:szCs w:val="28"/>
        </w:rPr>
      </w:pPr>
    </w:p>
    <w:p>
      <w:pPr>
        <w:spacing w:after="0" w:line="360" w:lineRule="auto"/>
        <w:jc w:val="both"/>
        <w:rPr>
          <w:rFonts w:ascii="仿宋" w:hAnsi="仿宋" w:eastAsia="仿宋" w:cs="仿宋_GB2312"/>
          <w:b/>
          <w:sz w:val="28"/>
          <w:szCs w:val="28"/>
        </w:rPr>
      </w:pPr>
      <w:r>
        <w:rPr>
          <w:rFonts w:hint="eastAsia" w:ascii="仿宋" w:hAnsi="仿宋" w:eastAsia="仿宋" w:cs="仿宋_GB2312"/>
          <w:b/>
          <w:sz w:val="28"/>
          <w:szCs w:val="28"/>
        </w:rPr>
        <w:t>三、招生计划</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按照国家、省卫健委和市卫健局的要求，2019年我院拟</w:t>
      </w:r>
      <w:r>
        <w:rPr>
          <w:rFonts w:hint="eastAsia" w:ascii="仿宋" w:hAnsi="仿宋" w:eastAsia="仿宋" w:cs="仿宋_GB2312"/>
          <w:b/>
          <w:sz w:val="28"/>
          <w:szCs w:val="28"/>
        </w:rPr>
        <w:t>面向社会</w:t>
      </w:r>
      <w:r>
        <w:rPr>
          <w:rFonts w:hint="eastAsia" w:ascii="仿宋" w:hAnsi="仿宋" w:eastAsia="仿宋" w:cs="仿宋_GB2312"/>
          <w:sz w:val="28"/>
          <w:szCs w:val="28"/>
        </w:rPr>
        <w:t>招收14名住院医师规范化培训学员，现将有关事项公布如下：</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（一）报名条件</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1、自愿参加住院医师规范化培训工作，政治思想健康、努力学习、有钻研精神、身体健康，服从医院工作安排；</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2、普通高等院校医学类全日制五年制本科及以上学历毕业生</w:t>
      </w:r>
    </w:p>
    <w:p>
      <w:pPr>
        <w:spacing w:after="0" w:line="360" w:lineRule="auto"/>
        <w:ind w:firstLine="640"/>
        <w:jc w:val="both"/>
        <w:rPr>
          <w:rFonts w:ascii="仿宋" w:hAnsi="仿宋" w:eastAsia="仿宋" w:cs="仿宋_GB2312"/>
          <w:sz w:val="28"/>
          <w:szCs w:val="28"/>
        </w:rPr>
      </w:pPr>
      <w:r>
        <w:rPr>
          <w:rFonts w:hint="eastAsia" w:ascii="仿宋" w:hAnsi="仿宋" w:eastAsia="仿宋" w:cs="仿宋_GB2312"/>
          <w:sz w:val="28"/>
          <w:szCs w:val="28"/>
        </w:rPr>
        <w:t>3、符合临床医师资格考试（西医）报名条件；或已从事临床医疗工作并获得执业医师资格，需要接受培训的人员。</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4、具有学历和学位证书，通过大学英语四级考试。</w:t>
      </w:r>
    </w:p>
    <w:p>
      <w:pPr>
        <w:spacing w:after="0" w:line="360" w:lineRule="auto"/>
        <w:ind w:firstLine="560" w:firstLineChars="200"/>
        <w:jc w:val="both"/>
        <w:rPr>
          <w:rFonts w:ascii="仿宋" w:hAnsi="仿宋" w:eastAsia="仿宋" w:cs="仿宋_GB2312"/>
          <w:sz w:val="28"/>
          <w:szCs w:val="28"/>
        </w:rPr>
      </w:pPr>
      <w:r>
        <w:rPr>
          <w:rFonts w:hint="eastAsia" w:ascii="仿宋" w:hAnsi="仿宋" w:eastAsia="仿宋" w:cs="仿宋_GB2312"/>
          <w:sz w:val="28"/>
          <w:szCs w:val="28"/>
        </w:rPr>
        <w:t>（二）招生计划</w:t>
      </w:r>
    </w:p>
    <w:tbl>
      <w:tblPr>
        <w:tblStyle w:val="5"/>
        <w:tblW w:w="7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22"/>
        <w:gridCol w:w="226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668" w:type="dxa"/>
            <w:vAlign w:val="center"/>
          </w:tcPr>
          <w:p>
            <w:pPr>
              <w:spacing w:after="0"/>
              <w:jc w:val="center"/>
              <w:rPr>
                <w:rFonts w:ascii="仿宋" w:hAnsi="仿宋" w:eastAsia="仿宋" w:cs="仿宋_GB2312"/>
                <w:b/>
              </w:rPr>
            </w:pPr>
            <w:r>
              <w:rPr>
                <w:rFonts w:hint="eastAsia" w:ascii="仿宋" w:hAnsi="仿宋" w:eastAsia="仿宋" w:cs="仿宋_GB2312"/>
                <w:b/>
              </w:rPr>
              <w:t>专业代码</w:t>
            </w:r>
          </w:p>
        </w:tc>
        <w:tc>
          <w:tcPr>
            <w:tcW w:w="1722" w:type="dxa"/>
            <w:vAlign w:val="center"/>
          </w:tcPr>
          <w:p>
            <w:pPr>
              <w:spacing w:after="0"/>
              <w:jc w:val="center"/>
              <w:rPr>
                <w:rFonts w:ascii="仿宋" w:hAnsi="仿宋" w:eastAsia="仿宋" w:cs="仿宋_GB2312"/>
                <w:b/>
              </w:rPr>
            </w:pPr>
            <w:r>
              <w:rPr>
                <w:rFonts w:hint="eastAsia" w:ascii="仿宋" w:hAnsi="仿宋" w:eastAsia="仿宋" w:cs="仿宋_GB2312"/>
                <w:b/>
              </w:rPr>
              <w:t>专业基地名称</w:t>
            </w:r>
          </w:p>
        </w:tc>
        <w:tc>
          <w:tcPr>
            <w:tcW w:w="2268" w:type="dxa"/>
            <w:vAlign w:val="center"/>
          </w:tcPr>
          <w:p>
            <w:pPr>
              <w:spacing w:after="0"/>
              <w:jc w:val="center"/>
              <w:rPr>
                <w:rFonts w:ascii="仿宋" w:hAnsi="仿宋" w:eastAsia="仿宋" w:cs="仿宋_GB2312"/>
                <w:b/>
              </w:rPr>
            </w:pPr>
            <w:r>
              <w:rPr>
                <w:rFonts w:hint="eastAsia" w:ascii="仿宋" w:hAnsi="仿宋" w:eastAsia="仿宋" w:cs="仿宋_GB2312"/>
                <w:b/>
              </w:rPr>
              <w:t>招生对象</w:t>
            </w:r>
          </w:p>
        </w:tc>
        <w:tc>
          <w:tcPr>
            <w:tcW w:w="2126" w:type="dxa"/>
            <w:vAlign w:val="center"/>
          </w:tcPr>
          <w:p>
            <w:pPr>
              <w:spacing w:after="0"/>
              <w:jc w:val="center"/>
              <w:rPr>
                <w:rFonts w:ascii="仿宋" w:hAnsi="仿宋" w:eastAsia="仿宋" w:cs="仿宋_GB2312"/>
                <w:b/>
              </w:rPr>
            </w:pPr>
            <w:r>
              <w:rPr>
                <w:rFonts w:ascii="仿宋" w:hAnsi="仿宋" w:eastAsia="仿宋" w:cs="仿宋_GB2312"/>
                <w:b/>
              </w:rPr>
              <w:t>20</w:t>
            </w:r>
            <w:r>
              <w:rPr>
                <w:rFonts w:hint="eastAsia" w:ascii="仿宋" w:hAnsi="仿宋" w:eastAsia="仿宋" w:cs="仿宋_GB2312"/>
                <w:b/>
              </w:rPr>
              <w:t>19年拟招生人数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668" w:type="dxa"/>
            <w:vAlign w:val="center"/>
          </w:tcPr>
          <w:p>
            <w:pPr>
              <w:spacing w:after="0"/>
              <w:jc w:val="center"/>
              <w:rPr>
                <w:rFonts w:ascii="仿宋" w:hAnsi="仿宋" w:eastAsia="仿宋" w:cs="仿宋_GB2312"/>
              </w:rPr>
            </w:pPr>
            <w:r>
              <w:rPr>
                <w:rFonts w:ascii="仿宋" w:hAnsi="仿宋" w:eastAsia="仿宋" w:cs="仿宋_GB2312"/>
              </w:rPr>
              <w:t>0200</w:t>
            </w:r>
          </w:p>
        </w:tc>
        <w:tc>
          <w:tcPr>
            <w:tcW w:w="1722" w:type="dxa"/>
            <w:vAlign w:val="center"/>
          </w:tcPr>
          <w:p>
            <w:pPr>
              <w:spacing w:after="0"/>
              <w:jc w:val="center"/>
              <w:rPr>
                <w:rFonts w:ascii="仿宋" w:hAnsi="仿宋" w:eastAsia="仿宋" w:cs="仿宋_GB2312"/>
              </w:rPr>
            </w:pPr>
            <w:r>
              <w:rPr>
                <w:rFonts w:hint="eastAsia" w:ascii="仿宋" w:hAnsi="仿宋" w:eastAsia="仿宋" w:cs="仿宋_GB2312"/>
              </w:rPr>
              <w:t>儿科</w:t>
            </w:r>
          </w:p>
        </w:tc>
        <w:tc>
          <w:tcPr>
            <w:tcW w:w="2268" w:type="dxa"/>
            <w:vAlign w:val="center"/>
          </w:tcPr>
          <w:p>
            <w:pPr>
              <w:spacing w:after="0"/>
              <w:jc w:val="center"/>
              <w:rPr>
                <w:rFonts w:ascii="仿宋" w:hAnsi="仿宋" w:eastAsia="仿宋" w:cs="仿宋_GB2312"/>
              </w:rPr>
            </w:pPr>
            <w:r>
              <w:rPr>
                <w:rFonts w:hint="eastAsia" w:ascii="仿宋" w:hAnsi="仿宋" w:eastAsia="仿宋" w:cs="仿宋_GB2312"/>
              </w:rPr>
              <w:t>本科及以上学历</w:t>
            </w:r>
          </w:p>
        </w:tc>
        <w:tc>
          <w:tcPr>
            <w:tcW w:w="2126" w:type="dxa"/>
            <w:vAlign w:val="center"/>
          </w:tcPr>
          <w:p>
            <w:pPr>
              <w:spacing w:after="0"/>
              <w:jc w:val="center"/>
              <w:rPr>
                <w:rFonts w:ascii="仿宋" w:hAnsi="仿宋" w:eastAsia="仿宋" w:cs="仿宋_GB2312"/>
              </w:rPr>
            </w:pPr>
            <w:r>
              <w:rPr>
                <w:rFonts w:hint="eastAsia" w:ascii="仿宋" w:hAnsi="仿宋" w:eastAsia="仿宋" w:cs="仿宋_GB231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668" w:type="dxa"/>
            <w:vAlign w:val="center"/>
          </w:tcPr>
          <w:p>
            <w:pPr>
              <w:spacing w:after="0"/>
              <w:jc w:val="center"/>
              <w:rPr>
                <w:rFonts w:ascii="仿宋" w:hAnsi="仿宋" w:eastAsia="仿宋" w:cs="仿宋_GB2312"/>
              </w:rPr>
            </w:pPr>
            <w:r>
              <w:rPr>
                <w:rFonts w:ascii="仿宋" w:hAnsi="仿宋" w:eastAsia="仿宋" w:cs="仿宋_GB2312"/>
              </w:rPr>
              <w:t>1600</w:t>
            </w:r>
          </w:p>
        </w:tc>
        <w:tc>
          <w:tcPr>
            <w:tcW w:w="1722" w:type="dxa"/>
            <w:vAlign w:val="center"/>
          </w:tcPr>
          <w:p>
            <w:pPr>
              <w:spacing w:after="0"/>
              <w:jc w:val="center"/>
              <w:rPr>
                <w:rFonts w:ascii="仿宋" w:hAnsi="仿宋" w:eastAsia="仿宋" w:cs="仿宋_GB2312"/>
              </w:rPr>
            </w:pPr>
            <w:r>
              <w:rPr>
                <w:rFonts w:hint="eastAsia" w:ascii="仿宋" w:hAnsi="仿宋" w:eastAsia="仿宋" w:cs="仿宋_GB2312"/>
              </w:rPr>
              <w:t>妇产科</w:t>
            </w:r>
          </w:p>
        </w:tc>
        <w:tc>
          <w:tcPr>
            <w:tcW w:w="2268" w:type="dxa"/>
            <w:vAlign w:val="center"/>
          </w:tcPr>
          <w:p>
            <w:pPr>
              <w:spacing w:after="0"/>
              <w:jc w:val="center"/>
              <w:rPr>
                <w:rFonts w:ascii="仿宋" w:hAnsi="仿宋" w:eastAsia="仿宋" w:cs="仿宋_GB2312"/>
              </w:rPr>
            </w:pPr>
            <w:r>
              <w:rPr>
                <w:rFonts w:hint="eastAsia" w:ascii="仿宋" w:hAnsi="仿宋" w:eastAsia="仿宋" w:cs="仿宋_GB2312"/>
              </w:rPr>
              <w:t>本科及以上学历</w:t>
            </w:r>
          </w:p>
        </w:tc>
        <w:tc>
          <w:tcPr>
            <w:tcW w:w="2126" w:type="dxa"/>
            <w:vAlign w:val="center"/>
          </w:tcPr>
          <w:p>
            <w:pPr>
              <w:spacing w:after="0"/>
              <w:jc w:val="center"/>
              <w:rPr>
                <w:rFonts w:ascii="仿宋" w:hAnsi="仿宋" w:eastAsia="仿宋" w:cs="仿宋_GB2312"/>
              </w:rPr>
            </w:pPr>
            <w:r>
              <w:rPr>
                <w:rFonts w:hint="eastAsia" w:ascii="仿宋" w:hAnsi="仿宋" w:eastAsia="仿宋" w:cs="仿宋_GB231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5658" w:type="dxa"/>
            <w:gridSpan w:val="3"/>
            <w:vAlign w:val="center"/>
          </w:tcPr>
          <w:p>
            <w:pPr>
              <w:spacing w:after="0"/>
              <w:jc w:val="center"/>
              <w:rPr>
                <w:rFonts w:ascii="仿宋" w:hAnsi="仿宋" w:eastAsia="仿宋" w:cs="仿宋_GB2312"/>
                <w:color w:val="000000"/>
              </w:rPr>
            </w:pPr>
            <w:r>
              <w:rPr>
                <w:rFonts w:hint="eastAsia" w:ascii="仿宋" w:hAnsi="仿宋" w:eastAsia="仿宋" w:cs="仿宋_GB2312"/>
              </w:rPr>
              <w:t>合计</w:t>
            </w:r>
          </w:p>
        </w:tc>
        <w:tc>
          <w:tcPr>
            <w:tcW w:w="2126" w:type="dxa"/>
            <w:vAlign w:val="center"/>
          </w:tcPr>
          <w:p>
            <w:pPr>
              <w:spacing w:after="0"/>
              <w:jc w:val="center"/>
              <w:rPr>
                <w:rFonts w:ascii="仿宋" w:hAnsi="仿宋" w:eastAsia="仿宋" w:cs="仿宋_GB2312"/>
              </w:rPr>
            </w:pPr>
            <w:r>
              <w:rPr>
                <w:rFonts w:hint="eastAsia" w:ascii="仿宋" w:hAnsi="仿宋" w:eastAsia="仿宋" w:cs="仿宋_GB2312"/>
              </w:rPr>
              <w:t>14</w:t>
            </w:r>
          </w:p>
        </w:tc>
      </w:tr>
    </w:tbl>
    <w:p>
      <w:pPr>
        <w:spacing w:after="0" w:line="360" w:lineRule="auto"/>
        <w:ind w:firstLine="560"/>
        <w:jc w:val="both"/>
        <w:rPr>
          <w:rFonts w:ascii="仿宋" w:hAnsi="仿宋" w:eastAsia="仿宋" w:cs="仿宋_GB2312"/>
        </w:rPr>
      </w:pPr>
    </w:p>
    <w:p>
      <w:pPr>
        <w:spacing w:after="0" w:line="360" w:lineRule="auto"/>
        <w:ind w:firstLine="640"/>
        <w:jc w:val="both"/>
        <w:rPr>
          <w:rFonts w:ascii="仿宋" w:hAnsi="仿宋" w:eastAsia="仿宋" w:cs="仿宋_GB2312"/>
          <w:b/>
          <w:sz w:val="28"/>
          <w:szCs w:val="28"/>
        </w:rPr>
      </w:pPr>
      <w:r>
        <w:rPr>
          <w:rFonts w:hint="eastAsia" w:ascii="仿宋" w:hAnsi="仿宋" w:eastAsia="仿宋" w:cs="仿宋_GB2312"/>
          <w:b/>
          <w:sz w:val="28"/>
          <w:szCs w:val="28"/>
        </w:rPr>
        <w:t>四、待遇</w:t>
      </w:r>
    </w:p>
    <w:p>
      <w:pPr>
        <w:spacing w:after="0" w:line="360" w:lineRule="auto"/>
        <w:ind w:firstLine="560" w:firstLineChars="200"/>
        <w:jc w:val="both"/>
        <w:rPr>
          <w:rFonts w:ascii="仿宋" w:hAnsi="仿宋" w:eastAsia="仿宋" w:cs="仿宋_GB2312"/>
          <w:sz w:val="28"/>
          <w:szCs w:val="28"/>
        </w:rPr>
      </w:pPr>
      <w:r>
        <w:rPr>
          <w:rFonts w:ascii="仿宋" w:hAnsi="仿宋" w:eastAsia="仿宋" w:cs="仿宋_GB2312"/>
          <w:sz w:val="28"/>
          <w:szCs w:val="28"/>
        </w:rPr>
        <w:t>1</w:t>
      </w:r>
      <w:r>
        <w:rPr>
          <w:rFonts w:hint="eastAsia" w:ascii="仿宋" w:hAnsi="仿宋" w:eastAsia="仿宋" w:cs="仿宋_GB2312"/>
          <w:sz w:val="28"/>
          <w:szCs w:val="28"/>
        </w:rPr>
        <w:t>、社会人员不需缴纳培训费；工资待遇根据省卫健委《关于住院医师规范化培训的实施办法》（试行稿）要求发放。</w:t>
      </w:r>
    </w:p>
    <w:p>
      <w:pPr>
        <w:shd w:val="solid" w:color="FFFFFF" w:fill="auto"/>
        <w:autoSpaceDN w:val="0"/>
        <w:spacing w:after="0" w:line="360" w:lineRule="auto"/>
        <w:ind w:firstLine="560" w:firstLineChars="200"/>
        <w:rPr>
          <w:rFonts w:ascii="仿宋" w:hAnsi="仿宋" w:eastAsia="仿宋" w:cs="仿宋_GB2312"/>
          <w:sz w:val="28"/>
          <w:szCs w:val="28"/>
        </w:rPr>
      </w:pPr>
      <w:r>
        <w:rPr>
          <w:rFonts w:ascii="仿宋" w:hAnsi="仿宋" w:eastAsia="仿宋" w:cs="仿宋_GB2312"/>
          <w:color w:val="000000"/>
          <w:sz w:val="28"/>
          <w:szCs w:val="28"/>
        </w:rPr>
        <w:t>2</w:t>
      </w:r>
      <w:r>
        <w:rPr>
          <w:rFonts w:hint="eastAsia" w:ascii="仿宋" w:hAnsi="仿宋" w:eastAsia="仿宋" w:cs="仿宋_GB2312"/>
          <w:color w:val="000000"/>
          <w:sz w:val="28"/>
          <w:szCs w:val="28"/>
        </w:rPr>
        <w:t>、由医院统一安排住宿</w:t>
      </w:r>
      <w:r>
        <w:rPr>
          <w:rFonts w:hint="eastAsia" w:ascii="仿宋" w:hAnsi="仿宋" w:eastAsia="仿宋" w:cs="仿宋_GB2312"/>
          <w:sz w:val="28"/>
          <w:szCs w:val="28"/>
        </w:rPr>
        <w:t>。</w:t>
      </w:r>
    </w:p>
    <w:p>
      <w:pPr>
        <w:spacing w:after="0" w:line="360" w:lineRule="auto"/>
        <w:ind w:firstLine="560" w:firstLineChars="200"/>
        <w:jc w:val="both"/>
        <w:rPr>
          <w:rFonts w:ascii="仿宋" w:hAnsi="仿宋" w:eastAsia="仿宋" w:cs="仿宋_GB2312"/>
          <w:sz w:val="28"/>
          <w:szCs w:val="28"/>
        </w:rPr>
      </w:pPr>
      <w:r>
        <w:rPr>
          <w:rFonts w:ascii="仿宋" w:hAnsi="仿宋" w:eastAsia="仿宋" w:cs="仿宋_GB2312"/>
          <w:sz w:val="28"/>
          <w:szCs w:val="28"/>
        </w:rPr>
        <w:t>3</w:t>
      </w:r>
      <w:r>
        <w:rPr>
          <w:rFonts w:hint="eastAsia" w:ascii="仿宋" w:hAnsi="仿宋" w:eastAsia="仿宋" w:cs="仿宋_GB2312"/>
          <w:sz w:val="28"/>
          <w:szCs w:val="28"/>
        </w:rPr>
        <w:t>、培训结束后可择优留院工作。</w:t>
      </w:r>
    </w:p>
    <w:p>
      <w:pPr>
        <w:spacing w:after="0" w:line="360" w:lineRule="auto"/>
        <w:ind w:firstLine="562" w:firstLineChars="200"/>
        <w:jc w:val="both"/>
        <w:rPr>
          <w:rFonts w:ascii="仿宋" w:hAnsi="仿宋" w:eastAsia="仿宋" w:cs="仿宋_GB2312"/>
          <w:sz w:val="28"/>
          <w:szCs w:val="28"/>
        </w:rPr>
      </w:pPr>
      <w:r>
        <w:rPr>
          <w:rFonts w:hint="eastAsia" w:ascii="仿宋" w:hAnsi="仿宋" w:eastAsia="仿宋" w:cs="仿宋_GB2312"/>
          <w:b/>
          <w:sz w:val="28"/>
          <w:szCs w:val="28"/>
        </w:rPr>
        <w:t>五、报名时间</w:t>
      </w:r>
    </w:p>
    <w:p>
      <w:pPr>
        <w:spacing w:after="0" w:line="360" w:lineRule="auto"/>
        <w:ind w:firstLine="640"/>
        <w:jc w:val="both"/>
        <w:rPr>
          <w:rFonts w:hint="default" w:ascii="仿宋" w:hAnsi="仿宋" w:eastAsia="仿宋" w:cs="仿宋_GB2312"/>
          <w:sz w:val="28"/>
          <w:szCs w:val="28"/>
          <w:lang w:val="en-US" w:eastAsia="zh-CN"/>
        </w:rPr>
      </w:pPr>
      <w:r>
        <w:rPr>
          <w:rFonts w:ascii="仿宋" w:hAnsi="仿宋" w:eastAsia="仿宋" w:cs="仿宋_GB2312"/>
          <w:sz w:val="28"/>
          <w:szCs w:val="28"/>
        </w:rPr>
        <w:t>201</w:t>
      </w:r>
      <w:r>
        <w:rPr>
          <w:rFonts w:hint="eastAsia" w:ascii="仿宋" w:hAnsi="仿宋" w:eastAsia="仿宋" w:cs="仿宋_GB2312"/>
          <w:sz w:val="28"/>
          <w:szCs w:val="28"/>
        </w:rPr>
        <w:t>9年2月28日</w:t>
      </w:r>
      <w:r>
        <w:rPr>
          <w:rFonts w:ascii="仿宋" w:hAnsi="仿宋" w:eastAsia="仿宋" w:cs="仿宋_GB2312"/>
          <w:sz w:val="28"/>
          <w:szCs w:val="28"/>
        </w:rPr>
        <w:t>-201</w:t>
      </w:r>
      <w:r>
        <w:rPr>
          <w:rFonts w:hint="eastAsia" w:ascii="仿宋" w:hAnsi="仿宋" w:eastAsia="仿宋" w:cs="仿宋_GB2312"/>
          <w:sz w:val="28"/>
          <w:szCs w:val="28"/>
        </w:rPr>
        <w:t>9年3月2</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日</w:t>
      </w:r>
      <w:r>
        <w:rPr>
          <w:rFonts w:hint="eastAsia" w:ascii="仿宋" w:hAnsi="仿宋" w:eastAsia="仿宋" w:cs="仿宋_GB2312"/>
          <w:sz w:val="28"/>
          <w:szCs w:val="28"/>
          <w:lang w:val="en-US" w:eastAsia="zh-CN"/>
        </w:rPr>
        <w:t xml:space="preserve"> 24:</w:t>
      </w:r>
      <w:bookmarkStart w:id="12" w:name="_GoBack"/>
      <w:bookmarkEnd w:id="12"/>
      <w:r>
        <w:rPr>
          <w:rFonts w:hint="eastAsia" w:ascii="仿宋" w:hAnsi="仿宋" w:eastAsia="仿宋" w:cs="仿宋_GB2312"/>
          <w:sz w:val="28"/>
          <w:szCs w:val="28"/>
          <w:lang w:val="en-US" w:eastAsia="zh-CN"/>
        </w:rPr>
        <w:t>00</w:t>
      </w:r>
    </w:p>
    <w:p>
      <w:pPr>
        <w:spacing w:after="0" w:line="360" w:lineRule="auto"/>
        <w:ind w:firstLine="570"/>
        <w:jc w:val="both"/>
        <w:rPr>
          <w:rFonts w:ascii="仿宋" w:hAnsi="仿宋" w:eastAsia="仿宋" w:cs="仿宋_GB2312"/>
          <w:b/>
          <w:sz w:val="28"/>
          <w:szCs w:val="28"/>
        </w:rPr>
      </w:pPr>
      <w:r>
        <w:rPr>
          <w:rFonts w:hint="eastAsia" w:ascii="仿宋" w:hAnsi="仿宋" w:eastAsia="仿宋" w:cs="仿宋_GB2312"/>
          <w:b/>
          <w:sz w:val="28"/>
          <w:szCs w:val="28"/>
        </w:rPr>
        <w:t>六、报名方式</w:t>
      </w:r>
    </w:p>
    <w:p>
      <w:pPr>
        <w:spacing w:after="0" w:line="360" w:lineRule="auto"/>
        <w:ind w:firstLine="570"/>
        <w:jc w:val="both"/>
        <w:rPr>
          <w:rFonts w:ascii="仿宋" w:hAnsi="仿宋" w:eastAsia="仿宋" w:cs="仿宋_GB2312"/>
          <w:sz w:val="28"/>
          <w:szCs w:val="28"/>
        </w:rPr>
      </w:pPr>
      <w:r>
        <w:rPr>
          <w:rFonts w:hint="eastAsia" w:ascii="仿宋" w:hAnsi="仿宋" w:eastAsia="仿宋" w:cs="仿宋_GB2312"/>
          <w:sz w:val="28"/>
          <w:szCs w:val="28"/>
        </w:rPr>
        <w:t>登录“广东省住院医师规范化培训管理平台”（</w:t>
      </w:r>
      <w:r>
        <w:fldChar w:fldCharType="begin"/>
      </w:r>
      <w:r>
        <w:instrText xml:space="preserve"> HYPERLINK "http://www.gdzpgl.net" </w:instrText>
      </w:r>
      <w:r>
        <w:fldChar w:fldCharType="separate"/>
      </w:r>
      <w:r>
        <w:rPr>
          <w:rFonts w:ascii="仿宋" w:hAnsi="仿宋" w:eastAsia="仿宋" w:cs="仿宋_GB2312"/>
        </w:rPr>
        <w:t>www.gdzpgl.net</w:t>
      </w:r>
      <w:r>
        <w:rPr>
          <w:rFonts w:ascii="仿宋" w:hAnsi="仿宋" w:eastAsia="仿宋" w:cs="仿宋_GB2312"/>
        </w:rPr>
        <w:fldChar w:fldCharType="end"/>
      </w:r>
      <w:r>
        <w:rPr>
          <w:rFonts w:hint="eastAsia" w:ascii="仿宋" w:hAnsi="仿宋" w:eastAsia="仿宋" w:cs="仿宋_GB2312"/>
          <w:sz w:val="28"/>
          <w:szCs w:val="28"/>
        </w:rPr>
        <w:t>），选择“培训学员入口”完成网络报名（不得同时申报两家或以上医院），具体操作方法详见省住培平台说明。</w:t>
      </w:r>
    </w:p>
    <w:p>
      <w:pPr>
        <w:spacing w:after="0" w:line="360" w:lineRule="auto"/>
        <w:ind w:firstLine="570"/>
        <w:jc w:val="both"/>
        <w:rPr>
          <w:rFonts w:ascii="仿宋" w:hAnsi="仿宋" w:eastAsia="仿宋" w:cs="仿宋_GB2312"/>
          <w:sz w:val="28"/>
          <w:szCs w:val="28"/>
        </w:rPr>
      </w:pPr>
      <w:r>
        <w:rPr>
          <w:rFonts w:hint="eastAsia" w:ascii="仿宋" w:hAnsi="仿宋" w:eastAsia="仿宋" w:cs="仿宋_GB2312"/>
          <w:sz w:val="28"/>
          <w:szCs w:val="28"/>
        </w:rPr>
        <w:t>报名时在系统上传以上扫描件</w:t>
      </w:r>
    </w:p>
    <w:p>
      <w:pPr>
        <w:spacing w:after="0" w:line="360" w:lineRule="auto"/>
        <w:ind w:firstLine="570"/>
        <w:jc w:val="both"/>
        <w:rPr>
          <w:rFonts w:ascii="仿宋" w:hAnsi="仿宋" w:eastAsia="仿宋" w:cs="仿宋_GB2312"/>
          <w:sz w:val="28"/>
          <w:szCs w:val="28"/>
        </w:rPr>
      </w:pPr>
      <w:r>
        <w:rPr>
          <w:rFonts w:hint="eastAsia" w:ascii="仿宋" w:hAnsi="仿宋" w:eastAsia="仿宋" w:cs="仿宋_GB2312"/>
          <w:sz w:val="28"/>
          <w:szCs w:val="28"/>
        </w:rPr>
        <w:t>①身份证正反面</w:t>
      </w:r>
    </w:p>
    <w:p>
      <w:pPr>
        <w:spacing w:after="0" w:line="360" w:lineRule="auto"/>
        <w:ind w:firstLine="570"/>
        <w:jc w:val="both"/>
        <w:rPr>
          <w:rFonts w:ascii="仿宋" w:hAnsi="仿宋" w:eastAsia="仿宋" w:cs="仿宋_GB2312"/>
          <w:sz w:val="28"/>
          <w:szCs w:val="28"/>
        </w:rPr>
      </w:pPr>
      <w:r>
        <w:rPr>
          <w:rFonts w:hint="eastAsia" w:ascii="仿宋" w:hAnsi="仿宋" w:eastAsia="仿宋" w:cs="仿宋_GB2312"/>
          <w:sz w:val="28"/>
          <w:szCs w:val="28"/>
        </w:rPr>
        <w:t>②本科或研究生阶段成绩单</w:t>
      </w:r>
    </w:p>
    <w:p>
      <w:pPr>
        <w:spacing w:after="0" w:line="360" w:lineRule="auto"/>
        <w:ind w:firstLine="570"/>
        <w:jc w:val="both"/>
        <w:rPr>
          <w:rFonts w:ascii="仿宋" w:hAnsi="仿宋" w:eastAsia="仿宋" w:cs="仿宋_GB2312"/>
          <w:sz w:val="28"/>
          <w:szCs w:val="28"/>
        </w:rPr>
      </w:pPr>
      <w:r>
        <w:rPr>
          <w:rFonts w:hint="eastAsia" w:ascii="仿宋" w:hAnsi="仿宋" w:eastAsia="仿宋" w:cs="仿宋_GB2312"/>
          <w:sz w:val="28"/>
          <w:szCs w:val="28"/>
        </w:rPr>
        <w:t>③应届毕业生上传就业推荐表；非应届毕业生提交毕业证、学位证</w:t>
      </w:r>
    </w:p>
    <w:p>
      <w:pPr>
        <w:spacing w:after="0" w:line="360" w:lineRule="auto"/>
        <w:ind w:firstLine="570"/>
        <w:jc w:val="both"/>
        <w:rPr>
          <w:rFonts w:ascii="仿宋" w:hAnsi="仿宋" w:eastAsia="仿宋" w:cs="仿宋_GB2312"/>
          <w:sz w:val="28"/>
          <w:szCs w:val="28"/>
        </w:rPr>
      </w:pPr>
      <w:r>
        <w:rPr>
          <w:rFonts w:hint="eastAsia" w:ascii="仿宋" w:hAnsi="仿宋" w:eastAsia="仿宋" w:cs="仿宋_GB2312"/>
          <w:sz w:val="28"/>
          <w:szCs w:val="28"/>
        </w:rPr>
        <w:t>④四六级英语证书</w:t>
      </w:r>
    </w:p>
    <w:p>
      <w:pPr>
        <w:spacing w:after="0" w:line="360" w:lineRule="auto"/>
        <w:ind w:firstLine="570"/>
        <w:jc w:val="both"/>
        <w:rPr>
          <w:rFonts w:ascii="仿宋" w:hAnsi="仿宋" w:eastAsia="仿宋" w:cs="仿宋_GB2312"/>
          <w:sz w:val="28"/>
          <w:szCs w:val="28"/>
        </w:rPr>
      </w:pPr>
      <w:r>
        <w:rPr>
          <w:rFonts w:hint="eastAsia" w:ascii="仿宋" w:hAnsi="仿宋" w:eastAsia="仿宋" w:cs="仿宋_GB2312"/>
          <w:sz w:val="28"/>
          <w:szCs w:val="28"/>
        </w:rPr>
        <w:t>⑤研究生在读期间临床轮转培训记录及相关材料</w:t>
      </w:r>
      <w:bookmarkStart w:id="7" w:name="OLE_LINK13"/>
      <w:bookmarkStart w:id="8" w:name="OLE_LINK15"/>
      <w:bookmarkStart w:id="9" w:name="OLE_LINK14"/>
      <w:bookmarkStart w:id="10" w:name="OLE_LINK16"/>
      <w:bookmarkStart w:id="11" w:name="OLE_LINK12"/>
      <w:r>
        <w:rPr>
          <w:rFonts w:hint="eastAsia" w:ascii="仿宋" w:hAnsi="仿宋" w:eastAsia="仿宋" w:cs="仿宋_GB2312"/>
          <w:sz w:val="28"/>
          <w:szCs w:val="28"/>
        </w:rPr>
        <w:t>（如有）</w:t>
      </w:r>
      <w:bookmarkEnd w:id="7"/>
      <w:bookmarkEnd w:id="8"/>
      <w:bookmarkEnd w:id="9"/>
      <w:bookmarkEnd w:id="10"/>
      <w:bookmarkEnd w:id="11"/>
    </w:p>
    <w:p>
      <w:pPr>
        <w:spacing w:after="0" w:line="360" w:lineRule="auto"/>
        <w:ind w:firstLine="555"/>
        <w:jc w:val="both"/>
        <w:rPr>
          <w:rFonts w:ascii="仿宋" w:hAnsi="仿宋" w:eastAsia="仿宋" w:cs="仿宋_GB2312"/>
          <w:sz w:val="28"/>
          <w:szCs w:val="28"/>
        </w:rPr>
      </w:pPr>
      <w:r>
        <w:rPr>
          <w:rFonts w:hint="eastAsia" w:ascii="仿宋" w:hAnsi="仿宋" w:eastAsia="仿宋" w:cs="仿宋_GB2312"/>
          <w:sz w:val="28"/>
          <w:szCs w:val="28"/>
        </w:rPr>
        <w:t>⑥执业医师资格证（如有）</w:t>
      </w:r>
    </w:p>
    <w:p>
      <w:pPr>
        <w:spacing w:after="0" w:line="360" w:lineRule="auto"/>
        <w:ind w:firstLine="570"/>
        <w:jc w:val="both"/>
        <w:rPr>
          <w:rFonts w:ascii="仿宋" w:hAnsi="仿宋" w:eastAsia="仿宋" w:cs="仿宋_GB2312"/>
          <w:b/>
          <w:sz w:val="28"/>
          <w:szCs w:val="28"/>
        </w:rPr>
      </w:pPr>
      <w:r>
        <w:rPr>
          <w:rFonts w:hint="eastAsia" w:ascii="仿宋" w:hAnsi="仿宋" w:eastAsia="仿宋" w:cs="仿宋_GB2312"/>
          <w:b/>
          <w:sz w:val="28"/>
          <w:szCs w:val="28"/>
        </w:rPr>
        <w:t>七、招录程序</w:t>
      </w:r>
    </w:p>
    <w:p>
      <w:pPr>
        <w:spacing w:after="0" w:line="360" w:lineRule="auto"/>
        <w:ind w:firstLine="570"/>
        <w:jc w:val="both"/>
        <w:rPr>
          <w:rFonts w:ascii="仿宋" w:hAnsi="仿宋" w:eastAsia="仿宋" w:cs="仿宋_GB2312"/>
          <w:color w:val="000000"/>
          <w:sz w:val="28"/>
          <w:szCs w:val="28"/>
        </w:rPr>
      </w:pPr>
      <w:r>
        <w:rPr>
          <w:rFonts w:hint="eastAsia" w:ascii="仿宋" w:hAnsi="仿宋" w:eastAsia="仿宋" w:cs="仿宋_GB2312"/>
          <w:color w:val="000000"/>
          <w:sz w:val="28"/>
          <w:szCs w:val="28"/>
        </w:rPr>
        <w:t>1、简历初审，通过审核者将收到系统的考试邀请</w:t>
      </w:r>
    </w:p>
    <w:p>
      <w:pPr>
        <w:spacing w:after="0" w:line="360" w:lineRule="auto"/>
        <w:ind w:firstLine="570"/>
        <w:jc w:val="both"/>
        <w:rPr>
          <w:rFonts w:ascii="仿宋" w:hAnsi="仿宋" w:eastAsia="仿宋" w:cs="仿宋_GB2312"/>
          <w:color w:val="000000"/>
          <w:sz w:val="28"/>
          <w:szCs w:val="28"/>
        </w:rPr>
      </w:pPr>
      <w:r>
        <w:rPr>
          <w:rFonts w:hint="eastAsia" w:ascii="仿宋" w:hAnsi="仿宋" w:eastAsia="仿宋" w:cs="仿宋_GB2312"/>
          <w:color w:val="000000"/>
          <w:sz w:val="28"/>
          <w:szCs w:val="28"/>
        </w:rPr>
        <w:t>2、考试时间：3月下旬，具体时间另行通知</w:t>
      </w:r>
    </w:p>
    <w:p>
      <w:pPr>
        <w:spacing w:after="0" w:line="360" w:lineRule="auto"/>
        <w:ind w:firstLine="570"/>
        <w:jc w:val="both"/>
        <w:rPr>
          <w:rFonts w:ascii="仿宋" w:hAnsi="仿宋" w:eastAsia="仿宋" w:cs="仿宋_GB2312"/>
          <w:color w:val="000000"/>
          <w:sz w:val="28"/>
          <w:szCs w:val="28"/>
        </w:rPr>
      </w:pPr>
      <w:r>
        <w:rPr>
          <w:rFonts w:hint="eastAsia" w:ascii="仿宋" w:hAnsi="仿宋" w:eastAsia="仿宋" w:cs="仿宋_GB2312"/>
          <w:color w:val="000000"/>
          <w:sz w:val="28"/>
          <w:szCs w:val="28"/>
        </w:rPr>
        <w:t>3、考试方式：笔试和面试</w:t>
      </w:r>
    </w:p>
    <w:p>
      <w:pPr>
        <w:spacing w:after="0" w:line="360" w:lineRule="auto"/>
        <w:ind w:firstLine="560" w:firstLineChars="200"/>
        <w:jc w:val="both"/>
        <w:rPr>
          <w:rFonts w:ascii="仿宋" w:hAnsi="仿宋" w:eastAsia="仿宋" w:cs="仿宋_GB2312"/>
          <w:sz w:val="28"/>
          <w:szCs w:val="28"/>
        </w:rPr>
      </w:pPr>
      <w:r>
        <w:rPr>
          <w:rFonts w:ascii="仿宋" w:hAnsi="仿宋" w:eastAsia="仿宋" w:cs="仿宋_GB2312"/>
          <w:sz w:val="28"/>
          <w:szCs w:val="28"/>
        </w:rPr>
        <w:t>4</w:t>
      </w:r>
      <w:r>
        <w:rPr>
          <w:rFonts w:hint="eastAsia" w:ascii="仿宋" w:hAnsi="仿宋" w:eastAsia="仿宋" w:cs="仿宋_GB2312"/>
          <w:sz w:val="28"/>
          <w:szCs w:val="28"/>
        </w:rPr>
        <w:t>、录用：根据考试结果，按照“公开公平、择优录取、双向选择”原则确定培训对象，额满为止。未招满额的培训学科，根据报名人员自愿服从调剂培训方向进行重新分配。录取学员与医院签订培训协议，并办理有关手续。</w:t>
      </w:r>
    </w:p>
    <w:p>
      <w:pPr>
        <w:spacing w:after="0" w:line="360" w:lineRule="auto"/>
        <w:ind w:firstLine="562" w:firstLineChars="200"/>
        <w:jc w:val="both"/>
        <w:rPr>
          <w:rFonts w:ascii="仿宋" w:hAnsi="仿宋" w:eastAsia="仿宋" w:cs="仿宋_GB2312"/>
          <w:b/>
          <w:sz w:val="28"/>
          <w:szCs w:val="28"/>
        </w:rPr>
      </w:pPr>
      <w:r>
        <w:rPr>
          <w:rFonts w:hint="eastAsia" w:ascii="仿宋" w:hAnsi="仿宋" w:eastAsia="仿宋" w:cs="仿宋_GB2312"/>
          <w:b/>
          <w:sz w:val="28"/>
          <w:szCs w:val="28"/>
        </w:rPr>
        <w:t>八、联系方式</w:t>
      </w:r>
    </w:p>
    <w:p>
      <w:pPr>
        <w:spacing w:after="0" w:line="360" w:lineRule="auto"/>
        <w:ind w:firstLine="555"/>
        <w:jc w:val="both"/>
        <w:rPr>
          <w:rFonts w:ascii="仿宋" w:hAnsi="仿宋" w:eastAsia="仿宋" w:cs="仿宋_GB2312"/>
          <w:sz w:val="28"/>
          <w:szCs w:val="28"/>
        </w:rPr>
      </w:pPr>
      <w:r>
        <w:rPr>
          <w:rFonts w:hint="eastAsia" w:ascii="仿宋" w:hAnsi="仿宋" w:eastAsia="仿宋" w:cs="仿宋_GB2312"/>
          <w:sz w:val="28"/>
          <w:szCs w:val="28"/>
        </w:rPr>
        <w:t>联系人：郑老师、贾老师</w:t>
      </w:r>
    </w:p>
    <w:p>
      <w:pPr>
        <w:spacing w:after="0" w:line="360" w:lineRule="auto"/>
        <w:ind w:firstLine="555"/>
        <w:jc w:val="both"/>
        <w:rPr>
          <w:rFonts w:ascii="仿宋" w:hAnsi="仿宋" w:eastAsia="仿宋" w:cs="仿宋_GB2312"/>
          <w:sz w:val="28"/>
          <w:szCs w:val="28"/>
        </w:rPr>
      </w:pPr>
      <w:r>
        <w:rPr>
          <w:rFonts w:hint="eastAsia" w:ascii="仿宋" w:hAnsi="仿宋" w:eastAsia="仿宋" w:cs="仿宋_GB2312"/>
          <w:sz w:val="28"/>
          <w:szCs w:val="28"/>
        </w:rPr>
        <w:t>联系电话：</w:t>
      </w:r>
      <w:r>
        <w:rPr>
          <w:rFonts w:ascii="仿宋" w:hAnsi="仿宋" w:eastAsia="仿宋" w:cs="仿宋_GB2312"/>
          <w:sz w:val="28"/>
          <w:szCs w:val="28"/>
        </w:rPr>
        <w:t>0757-82969772</w:t>
      </w:r>
      <w:r>
        <w:rPr>
          <w:rFonts w:hint="eastAsia" w:ascii="仿宋" w:hAnsi="仿宋" w:eastAsia="仿宋" w:cs="仿宋_GB2312"/>
          <w:sz w:val="28"/>
          <w:szCs w:val="28"/>
        </w:rPr>
        <w:t>（电话及传真）</w:t>
      </w:r>
    </w:p>
    <w:p>
      <w:pPr>
        <w:spacing w:after="0" w:line="360" w:lineRule="auto"/>
        <w:ind w:firstLine="555"/>
        <w:jc w:val="both"/>
        <w:rPr>
          <w:rFonts w:ascii="仿宋" w:hAnsi="仿宋" w:eastAsia="仿宋" w:cs="仿宋_GB2312"/>
          <w:sz w:val="28"/>
          <w:szCs w:val="28"/>
        </w:rPr>
      </w:pPr>
      <w:r>
        <w:rPr>
          <w:rFonts w:hint="eastAsia" w:ascii="仿宋" w:hAnsi="仿宋" w:eastAsia="仿宋" w:cs="仿宋_GB2312"/>
          <w:sz w:val="28"/>
          <w:szCs w:val="28"/>
        </w:rPr>
        <w:t>电子邮箱：422103111@qq.com</w:t>
      </w:r>
    </w:p>
    <w:p>
      <w:pPr>
        <w:spacing w:after="0" w:line="360" w:lineRule="auto"/>
        <w:ind w:firstLine="555"/>
        <w:jc w:val="both"/>
        <w:rPr>
          <w:rFonts w:ascii="仿宋" w:hAnsi="仿宋" w:eastAsia="仿宋" w:cs="仿宋_GB2312"/>
          <w:sz w:val="28"/>
          <w:szCs w:val="28"/>
        </w:rPr>
      </w:pPr>
      <w:r>
        <w:rPr>
          <w:rFonts w:hint="eastAsia" w:ascii="仿宋" w:hAnsi="仿宋" w:eastAsia="仿宋" w:cs="仿宋_GB2312"/>
          <w:sz w:val="28"/>
          <w:szCs w:val="28"/>
        </w:rPr>
        <w:t>联系地址：广东省佛山市禅城区人民西路</w:t>
      </w:r>
      <w:r>
        <w:rPr>
          <w:rFonts w:ascii="仿宋" w:hAnsi="仿宋" w:eastAsia="仿宋" w:cs="仿宋_GB2312"/>
          <w:sz w:val="28"/>
          <w:szCs w:val="28"/>
        </w:rPr>
        <w:t>11</w:t>
      </w:r>
      <w:r>
        <w:rPr>
          <w:rFonts w:hint="eastAsia" w:ascii="仿宋" w:hAnsi="仿宋" w:eastAsia="仿宋" w:cs="仿宋_GB2312"/>
          <w:sz w:val="28"/>
          <w:szCs w:val="28"/>
        </w:rPr>
        <w:t>号佛山市妇幼保健院科教科，邮编：</w:t>
      </w:r>
      <w:r>
        <w:rPr>
          <w:rFonts w:ascii="仿宋" w:hAnsi="仿宋" w:eastAsia="仿宋" w:cs="仿宋_GB2312"/>
          <w:sz w:val="28"/>
          <w:szCs w:val="28"/>
        </w:rPr>
        <w:t>528000</w:t>
      </w:r>
      <w:r>
        <w:rPr>
          <w:rFonts w:hint="eastAsia" w:ascii="仿宋" w:hAnsi="仿宋" w:eastAsia="仿宋" w:cs="仿宋_GB2312"/>
          <w:sz w:val="28"/>
          <w:szCs w:val="28"/>
        </w:rPr>
        <w:t>。</w:t>
      </w:r>
    </w:p>
    <w:p>
      <w:pPr>
        <w:spacing w:after="0" w:line="360" w:lineRule="auto"/>
        <w:ind w:firstLine="555"/>
        <w:jc w:val="both"/>
        <w:rPr>
          <w:rFonts w:ascii="仿宋" w:hAnsi="仿宋" w:eastAsia="仿宋" w:cs="仿宋_GB2312"/>
          <w:sz w:val="28"/>
          <w:szCs w:val="28"/>
        </w:rPr>
      </w:pPr>
      <w:r>
        <w:rPr>
          <w:rFonts w:hint="eastAsia" w:ascii="仿宋" w:hAnsi="仿宋" w:eastAsia="仿宋" w:cs="仿宋_GB2312"/>
          <w:sz w:val="28"/>
          <w:szCs w:val="28"/>
        </w:rPr>
        <w:t>医院网址：</w:t>
      </w:r>
      <w:r>
        <w:fldChar w:fldCharType="begin"/>
      </w:r>
      <w:r>
        <w:instrText xml:space="preserve"> HYPERLINK "https://www.fsfy.com/" </w:instrText>
      </w:r>
      <w:r>
        <w:fldChar w:fldCharType="separate"/>
      </w:r>
      <w:r>
        <w:rPr>
          <w:rStyle w:val="10"/>
          <w:rFonts w:ascii="仿宋" w:hAnsi="仿宋" w:eastAsia="仿宋" w:cs="仿宋_GB2312"/>
          <w:sz w:val="28"/>
          <w:szCs w:val="28"/>
        </w:rPr>
        <w:t>https://www.fsfy.com/</w:t>
      </w:r>
      <w:r>
        <w:rPr>
          <w:rStyle w:val="10"/>
          <w:rFonts w:ascii="仿宋" w:hAnsi="仿宋" w:eastAsia="仿宋" w:cs="仿宋_GB2312"/>
          <w:sz w:val="28"/>
          <w:szCs w:val="28"/>
        </w:rPr>
        <w:fldChar w:fldCharType="end"/>
      </w:r>
    </w:p>
    <w:p>
      <w:pPr>
        <w:spacing w:after="0" w:line="360" w:lineRule="auto"/>
        <w:ind w:firstLine="555"/>
        <w:jc w:val="right"/>
        <w:rPr>
          <w:rFonts w:ascii="仿宋" w:hAnsi="仿宋" w:eastAsia="仿宋" w:cs="仿宋_GB2312"/>
          <w:sz w:val="28"/>
          <w:szCs w:val="28"/>
        </w:rPr>
      </w:pPr>
    </w:p>
    <w:p>
      <w:pPr>
        <w:spacing w:after="0" w:line="360" w:lineRule="auto"/>
        <w:ind w:firstLine="555"/>
        <w:jc w:val="right"/>
        <w:rPr>
          <w:rFonts w:ascii="仿宋" w:hAnsi="仿宋" w:eastAsia="仿宋" w:cs="仿宋_GB2312"/>
          <w:sz w:val="28"/>
          <w:szCs w:val="28"/>
        </w:rPr>
      </w:pPr>
    </w:p>
    <w:p>
      <w:pPr>
        <w:spacing w:after="0" w:line="360" w:lineRule="auto"/>
        <w:ind w:firstLine="555"/>
        <w:jc w:val="right"/>
        <w:rPr>
          <w:rFonts w:ascii="仿宋" w:hAnsi="仿宋" w:eastAsia="仿宋" w:cs="仿宋_GB2312"/>
          <w:sz w:val="28"/>
          <w:szCs w:val="28"/>
        </w:rPr>
      </w:pPr>
      <w:r>
        <w:rPr>
          <w:rFonts w:hint="eastAsia" w:ascii="仿宋" w:hAnsi="仿宋" w:eastAsia="仿宋" w:cs="仿宋_GB2312"/>
          <w:sz w:val="28"/>
          <w:szCs w:val="28"/>
        </w:rPr>
        <w:t>佛山市妇幼保健院</w:t>
      </w:r>
    </w:p>
    <w:p>
      <w:pPr>
        <w:spacing w:after="0" w:line="360" w:lineRule="auto"/>
        <w:ind w:firstLine="555"/>
        <w:jc w:val="right"/>
        <w:rPr>
          <w:rFonts w:ascii="仿宋" w:hAnsi="仿宋" w:eastAsia="仿宋" w:cs="仿宋_GB2312"/>
          <w:sz w:val="28"/>
          <w:szCs w:val="28"/>
        </w:rPr>
      </w:pPr>
      <w:r>
        <w:rPr>
          <w:rFonts w:ascii="仿宋" w:hAnsi="仿宋" w:eastAsia="仿宋" w:cs="仿宋_GB2312"/>
          <w:sz w:val="28"/>
          <w:szCs w:val="28"/>
        </w:rPr>
        <w:t>2019年2月</w:t>
      </w:r>
      <w:r>
        <w:rPr>
          <w:rFonts w:hint="eastAsia" w:ascii="仿宋" w:hAnsi="仿宋" w:eastAsia="仿宋" w:cs="仿宋_GB2312"/>
          <w:sz w:val="28"/>
          <w:szCs w:val="28"/>
        </w:rPr>
        <w:t>25</w:t>
      </w:r>
      <w:r>
        <w:rPr>
          <w:rFonts w:ascii="仿宋" w:hAnsi="仿宋" w:eastAsia="仿宋" w:cs="仿宋_GB2312"/>
          <w:sz w:val="28"/>
          <w:szCs w:val="28"/>
        </w:rPr>
        <w:t>日</w:t>
      </w:r>
      <w:bookmarkEnd w:id="3"/>
      <w:bookmarkEnd w:id="4"/>
      <w:bookmarkEnd w:id="5"/>
      <w:bookmarkEnd w:id="6"/>
    </w:p>
    <w:sectPr>
      <w:footerReference r:id="rId3" w:type="default"/>
      <w:footerReference r:id="rId4" w:type="even"/>
      <w:pgSz w:w="11906" w:h="16838"/>
      <w:pgMar w:top="1440" w:right="1797" w:bottom="1077" w:left="1797"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noLineBreaksAfter w:lang="zh-CN" w:val="$([{£¥·‘“〈《「『【〔〖〝﹙﹛﹝＄（．［｛￡￥"/>
  <w:noLineBreaksBefore w:lang="zh-CN" w:val="!%),.:;&gt;?]}¢¨°·ˇˉ―‖’”…‰′″›℃∶、。〃〉》」』】〕〗〞︶︺︾﹀﹄﹚﹜﹞！＂％＇），．：；？］｀｜｝～￠"/>
  <w:compat>
    <w:useFELayout/>
    <w:compatSetting w:name="compatibilityMode" w:uri="http://schemas.microsoft.com/office/word" w:val="12"/>
  </w:compat>
  <w:rsids>
    <w:rsidRoot w:val="00D31D50"/>
    <w:rsid w:val="00006614"/>
    <w:rsid w:val="00011013"/>
    <w:rsid w:val="00014293"/>
    <w:rsid w:val="000178FE"/>
    <w:rsid w:val="00020EBC"/>
    <w:rsid w:val="000244D3"/>
    <w:rsid w:val="000330AE"/>
    <w:rsid w:val="0004148C"/>
    <w:rsid w:val="0005522F"/>
    <w:rsid w:val="00063488"/>
    <w:rsid w:val="00076392"/>
    <w:rsid w:val="00077F3D"/>
    <w:rsid w:val="000A13EE"/>
    <w:rsid w:val="000A5B0E"/>
    <w:rsid w:val="000A7FF3"/>
    <w:rsid w:val="000C07E2"/>
    <w:rsid w:val="000C391E"/>
    <w:rsid w:val="000D0B89"/>
    <w:rsid w:val="000D1EEA"/>
    <w:rsid w:val="000D62DD"/>
    <w:rsid w:val="000D69A9"/>
    <w:rsid w:val="000E598D"/>
    <w:rsid w:val="000E5C96"/>
    <w:rsid w:val="000E6E87"/>
    <w:rsid w:val="000F3538"/>
    <w:rsid w:val="000F7DE1"/>
    <w:rsid w:val="001167EA"/>
    <w:rsid w:val="0013250B"/>
    <w:rsid w:val="00132BE2"/>
    <w:rsid w:val="00137B95"/>
    <w:rsid w:val="00142FD6"/>
    <w:rsid w:val="00144CFB"/>
    <w:rsid w:val="001519B0"/>
    <w:rsid w:val="00151BF3"/>
    <w:rsid w:val="00167ED7"/>
    <w:rsid w:val="00170801"/>
    <w:rsid w:val="00173296"/>
    <w:rsid w:val="00183620"/>
    <w:rsid w:val="00197677"/>
    <w:rsid w:val="001A43D2"/>
    <w:rsid w:val="001B48EF"/>
    <w:rsid w:val="001C1D5E"/>
    <w:rsid w:val="001C3B54"/>
    <w:rsid w:val="001E045D"/>
    <w:rsid w:val="001E663F"/>
    <w:rsid w:val="001F1F17"/>
    <w:rsid w:val="002006C6"/>
    <w:rsid w:val="00204FFD"/>
    <w:rsid w:val="00214B84"/>
    <w:rsid w:val="00220B87"/>
    <w:rsid w:val="00223A08"/>
    <w:rsid w:val="00235B07"/>
    <w:rsid w:val="00236761"/>
    <w:rsid w:val="00240620"/>
    <w:rsid w:val="00242AE2"/>
    <w:rsid w:val="0024534C"/>
    <w:rsid w:val="00247EBD"/>
    <w:rsid w:val="0025444A"/>
    <w:rsid w:val="002547C5"/>
    <w:rsid w:val="00262B2C"/>
    <w:rsid w:val="00270CD2"/>
    <w:rsid w:val="00270DED"/>
    <w:rsid w:val="002729A9"/>
    <w:rsid w:val="00273FB2"/>
    <w:rsid w:val="00276884"/>
    <w:rsid w:val="0028676D"/>
    <w:rsid w:val="00295356"/>
    <w:rsid w:val="002969D0"/>
    <w:rsid w:val="002A19CE"/>
    <w:rsid w:val="002A4EDC"/>
    <w:rsid w:val="002B08B5"/>
    <w:rsid w:val="002B626B"/>
    <w:rsid w:val="002D29CE"/>
    <w:rsid w:val="002E0A3A"/>
    <w:rsid w:val="002E106D"/>
    <w:rsid w:val="002F46D0"/>
    <w:rsid w:val="003007A3"/>
    <w:rsid w:val="00313EA9"/>
    <w:rsid w:val="00321A7E"/>
    <w:rsid w:val="00322AD1"/>
    <w:rsid w:val="00323B43"/>
    <w:rsid w:val="00325EAF"/>
    <w:rsid w:val="0033070A"/>
    <w:rsid w:val="003444FE"/>
    <w:rsid w:val="00347D4E"/>
    <w:rsid w:val="00350613"/>
    <w:rsid w:val="00364C76"/>
    <w:rsid w:val="00381E75"/>
    <w:rsid w:val="00392721"/>
    <w:rsid w:val="003953A1"/>
    <w:rsid w:val="003A6783"/>
    <w:rsid w:val="003C47C1"/>
    <w:rsid w:val="003D2CED"/>
    <w:rsid w:val="003D37D8"/>
    <w:rsid w:val="003D776D"/>
    <w:rsid w:val="003E6F1D"/>
    <w:rsid w:val="003E775A"/>
    <w:rsid w:val="003F0E16"/>
    <w:rsid w:val="003F267B"/>
    <w:rsid w:val="003F2C97"/>
    <w:rsid w:val="004009DB"/>
    <w:rsid w:val="00405845"/>
    <w:rsid w:val="00412136"/>
    <w:rsid w:val="00414582"/>
    <w:rsid w:val="00422C29"/>
    <w:rsid w:val="00424985"/>
    <w:rsid w:val="00426133"/>
    <w:rsid w:val="00426723"/>
    <w:rsid w:val="004358AB"/>
    <w:rsid w:val="00461A8C"/>
    <w:rsid w:val="00466633"/>
    <w:rsid w:val="00480814"/>
    <w:rsid w:val="004849CA"/>
    <w:rsid w:val="00484A54"/>
    <w:rsid w:val="004941CC"/>
    <w:rsid w:val="004A04CF"/>
    <w:rsid w:val="004A5E97"/>
    <w:rsid w:val="004B5D1E"/>
    <w:rsid w:val="004B6EFE"/>
    <w:rsid w:val="004C6B71"/>
    <w:rsid w:val="004C7823"/>
    <w:rsid w:val="004D1265"/>
    <w:rsid w:val="004D7AF4"/>
    <w:rsid w:val="004E223E"/>
    <w:rsid w:val="004E3BB1"/>
    <w:rsid w:val="004F004B"/>
    <w:rsid w:val="004F5A9E"/>
    <w:rsid w:val="005064B6"/>
    <w:rsid w:val="005171EB"/>
    <w:rsid w:val="005539E5"/>
    <w:rsid w:val="00560C46"/>
    <w:rsid w:val="005623F8"/>
    <w:rsid w:val="00566E86"/>
    <w:rsid w:val="005678CA"/>
    <w:rsid w:val="0057090E"/>
    <w:rsid w:val="00576897"/>
    <w:rsid w:val="00591B82"/>
    <w:rsid w:val="00592AE9"/>
    <w:rsid w:val="005A0E3D"/>
    <w:rsid w:val="005B393A"/>
    <w:rsid w:val="005C13B7"/>
    <w:rsid w:val="005C388A"/>
    <w:rsid w:val="005E05B3"/>
    <w:rsid w:val="005E2A55"/>
    <w:rsid w:val="005F7310"/>
    <w:rsid w:val="00610825"/>
    <w:rsid w:val="0062169C"/>
    <w:rsid w:val="006244C6"/>
    <w:rsid w:val="00626635"/>
    <w:rsid w:val="006315AD"/>
    <w:rsid w:val="00632AD7"/>
    <w:rsid w:val="00637D0B"/>
    <w:rsid w:val="006630EA"/>
    <w:rsid w:val="00665AEB"/>
    <w:rsid w:val="0067316B"/>
    <w:rsid w:val="006800E7"/>
    <w:rsid w:val="00697FF5"/>
    <w:rsid w:val="006A540E"/>
    <w:rsid w:val="006B042E"/>
    <w:rsid w:val="006B292D"/>
    <w:rsid w:val="006B42EE"/>
    <w:rsid w:val="006C37F3"/>
    <w:rsid w:val="006C45A9"/>
    <w:rsid w:val="0070142F"/>
    <w:rsid w:val="0070501B"/>
    <w:rsid w:val="00712219"/>
    <w:rsid w:val="00712AE6"/>
    <w:rsid w:val="00723594"/>
    <w:rsid w:val="00731E69"/>
    <w:rsid w:val="007349BD"/>
    <w:rsid w:val="0074259D"/>
    <w:rsid w:val="00745EC7"/>
    <w:rsid w:val="00763365"/>
    <w:rsid w:val="00765BD0"/>
    <w:rsid w:val="007807D4"/>
    <w:rsid w:val="007816CA"/>
    <w:rsid w:val="0078211B"/>
    <w:rsid w:val="0078293D"/>
    <w:rsid w:val="007911EB"/>
    <w:rsid w:val="00794493"/>
    <w:rsid w:val="007959EF"/>
    <w:rsid w:val="007A1BF6"/>
    <w:rsid w:val="007A3E82"/>
    <w:rsid w:val="007B2B74"/>
    <w:rsid w:val="007B69F1"/>
    <w:rsid w:val="007B795A"/>
    <w:rsid w:val="007D4B40"/>
    <w:rsid w:val="007D7586"/>
    <w:rsid w:val="007D7B12"/>
    <w:rsid w:val="007E02D9"/>
    <w:rsid w:val="00811F9A"/>
    <w:rsid w:val="00814DD4"/>
    <w:rsid w:val="008168D2"/>
    <w:rsid w:val="008240C8"/>
    <w:rsid w:val="008325C0"/>
    <w:rsid w:val="008408A1"/>
    <w:rsid w:val="00854905"/>
    <w:rsid w:val="00872A18"/>
    <w:rsid w:val="0088206F"/>
    <w:rsid w:val="008960B2"/>
    <w:rsid w:val="008B7726"/>
    <w:rsid w:val="008C0767"/>
    <w:rsid w:val="008C540D"/>
    <w:rsid w:val="008D3679"/>
    <w:rsid w:val="008D7ED9"/>
    <w:rsid w:val="008F25DE"/>
    <w:rsid w:val="008F7E79"/>
    <w:rsid w:val="00905C13"/>
    <w:rsid w:val="00911D6F"/>
    <w:rsid w:val="00913F62"/>
    <w:rsid w:val="009142C3"/>
    <w:rsid w:val="00920180"/>
    <w:rsid w:val="0095051C"/>
    <w:rsid w:val="00954D90"/>
    <w:rsid w:val="009569E6"/>
    <w:rsid w:val="00962B8A"/>
    <w:rsid w:val="00963481"/>
    <w:rsid w:val="0098144D"/>
    <w:rsid w:val="00983407"/>
    <w:rsid w:val="0098424A"/>
    <w:rsid w:val="00991909"/>
    <w:rsid w:val="00995CB7"/>
    <w:rsid w:val="00995F82"/>
    <w:rsid w:val="009A4B34"/>
    <w:rsid w:val="009B2C3F"/>
    <w:rsid w:val="009C5DC5"/>
    <w:rsid w:val="009D627F"/>
    <w:rsid w:val="009E0D3E"/>
    <w:rsid w:val="009E150E"/>
    <w:rsid w:val="009F1DB9"/>
    <w:rsid w:val="009F6CB3"/>
    <w:rsid w:val="009F7523"/>
    <w:rsid w:val="00A059ED"/>
    <w:rsid w:val="00A12CF9"/>
    <w:rsid w:val="00A24526"/>
    <w:rsid w:val="00A252F4"/>
    <w:rsid w:val="00A46A92"/>
    <w:rsid w:val="00A632BB"/>
    <w:rsid w:val="00A657B3"/>
    <w:rsid w:val="00A845E8"/>
    <w:rsid w:val="00A857B9"/>
    <w:rsid w:val="00A93BD7"/>
    <w:rsid w:val="00A94098"/>
    <w:rsid w:val="00AA7B68"/>
    <w:rsid w:val="00AB0934"/>
    <w:rsid w:val="00AB0A3C"/>
    <w:rsid w:val="00AC41E7"/>
    <w:rsid w:val="00AC6FA7"/>
    <w:rsid w:val="00AD63D3"/>
    <w:rsid w:val="00AD7F9E"/>
    <w:rsid w:val="00AE0DC3"/>
    <w:rsid w:val="00AE4381"/>
    <w:rsid w:val="00AE53C0"/>
    <w:rsid w:val="00AF600D"/>
    <w:rsid w:val="00B027F9"/>
    <w:rsid w:val="00B03549"/>
    <w:rsid w:val="00B07701"/>
    <w:rsid w:val="00B210F5"/>
    <w:rsid w:val="00B211E9"/>
    <w:rsid w:val="00B21D62"/>
    <w:rsid w:val="00B22D35"/>
    <w:rsid w:val="00B23E73"/>
    <w:rsid w:val="00B355BB"/>
    <w:rsid w:val="00B45347"/>
    <w:rsid w:val="00B478BA"/>
    <w:rsid w:val="00B5346B"/>
    <w:rsid w:val="00B633DF"/>
    <w:rsid w:val="00B65C6C"/>
    <w:rsid w:val="00B6704E"/>
    <w:rsid w:val="00B67D25"/>
    <w:rsid w:val="00B7358D"/>
    <w:rsid w:val="00B75234"/>
    <w:rsid w:val="00B8703A"/>
    <w:rsid w:val="00B877F5"/>
    <w:rsid w:val="00B93A45"/>
    <w:rsid w:val="00B94231"/>
    <w:rsid w:val="00BA4014"/>
    <w:rsid w:val="00BA7A9E"/>
    <w:rsid w:val="00BB242B"/>
    <w:rsid w:val="00BB7176"/>
    <w:rsid w:val="00BE414C"/>
    <w:rsid w:val="00BE6504"/>
    <w:rsid w:val="00BF1BB8"/>
    <w:rsid w:val="00BF62D5"/>
    <w:rsid w:val="00C00688"/>
    <w:rsid w:val="00C10047"/>
    <w:rsid w:val="00C13553"/>
    <w:rsid w:val="00C13958"/>
    <w:rsid w:val="00C17E78"/>
    <w:rsid w:val="00C2410B"/>
    <w:rsid w:val="00C326AF"/>
    <w:rsid w:val="00C3326D"/>
    <w:rsid w:val="00C35671"/>
    <w:rsid w:val="00C36666"/>
    <w:rsid w:val="00C37FFD"/>
    <w:rsid w:val="00C50AC0"/>
    <w:rsid w:val="00C631B7"/>
    <w:rsid w:val="00C7350B"/>
    <w:rsid w:val="00C77712"/>
    <w:rsid w:val="00C87579"/>
    <w:rsid w:val="00C87652"/>
    <w:rsid w:val="00CA4843"/>
    <w:rsid w:val="00CB7E0C"/>
    <w:rsid w:val="00CC109F"/>
    <w:rsid w:val="00CC21B1"/>
    <w:rsid w:val="00CC3AE2"/>
    <w:rsid w:val="00CD43BB"/>
    <w:rsid w:val="00D031F4"/>
    <w:rsid w:val="00D11BFA"/>
    <w:rsid w:val="00D1601C"/>
    <w:rsid w:val="00D31D50"/>
    <w:rsid w:val="00D33483"/>
    <w:rsid w:val="00D40C76"/>
    <w:rsid w:val="00D53166"/>
    <w:rsid w:val="00D64858"/>
    <w:rsid w:val="00D651AB"/>
    <w:rsid w:val="00D653DC"/>
    <w:rsid w:val="00D7246E"/>
    <w:rsid w:val="00D7628A"/>
    <w:rsid w:val="00D82312"/>
    <w:rsid w:val="00D82B74"/>
    <w:rsid w:val="00D9199E"/>
    <w:rsid w:val="00D93A40"/>
    <w:rsid w:val="00DB138A"/>
    <w:rsid w:val="00DC0929"/>
    <w:rsid w:val="00DC20A5"/>
    <w:rsid w:val="00DD3099"/>
    <w:rsid w:val="00DE2F8D"/>
    <w:rsid w:val="00DE516D"/>
    <w:rsid w:val="00DE688A"/>
    <w:rsid w:val="00DE725E"/>
    <w:rsid w:val="00DF69FB"/>
    <w:rsid w:val="00DF70F5"/>
    <w:rsid w:val="00E02505"/>
    <w:rsid w:val="00E045CC"/>
    <w:rsid w:val="00E07805"/>
    <w:rsid w:val="00E15819"/>
    <w:rsid w:val="00E15936"/>
    <w:rsid w:val="00E21165"/>
    <w:rsid w:val="00E3504E"/>
    <w:rsid w:val="00E37C84"/>
    <w:rsid w:val="00E40806"/>
    <w:rsid w:val="00E46837"/>
    <w:rsid w:val="00E57EFC"/>
    <w:rsid w:val="00E612D6"/>
    <w:rsid w:val="00E716AF"/>
    <w:rsid w:val="00E8051A"/>
    <w:rsid w:val="00E81C11"/>
    <w:rsid w:val="00E84CC0"/>
    <w:rsid w:val="00E87CC1"/>
    <w:rsid w:val="00E96428"/>
    <w:rsid w:val="00E96768"/>
    <w:rsid w:val="00E96F76"/>
    <w:rsid w:val="00EB082F"/>
    <w:rsid w:val="00EC67A6"/>
    <w:rsid w:val="00EF100D"/>
    <w:rsid w:val="00EF6487"/>
    <w:rsid w:val="00EF6AA8"/>
    <w:rsid w:val="00F32AA0"/>
    <w:rsid w:val="00F3358A"/>
    <w:rsid w:val="00F41F87"/>
    <w:rsid w:val="00F6108B"/>
    <w:rsid w:val="00F6395E"/>
    <w:rsid w:val="00F701F8"/>
    <w:rsid w:val="00F74FC3"/>
    <w:rsid w:val="00F80CCE"/>
    <w:rsid w:val="00F92562"/>
    <w:rsid w:val="00FA1E76"/>
    <w:rsid w:val="00FA4E0A"/>
    <w:rsid w:val="00FA5752"/>
    <w:rsid w:val="00FB5381"/>
    <w:rsid w:val="00FB57C0"/>
    <w:rsid w:val="00FC2020"/>
    <w:rsid w:val="00FE4B64"/>
    <w:rsid w:val="00FF0F74"/>
    <w:rsid w:val="00FF2664"/>
    <w:rsid w:val="00FF62FA"/>
    <w:rsid w:val="2616045D"/>
    <w:rsid w:val="2D522DB8"/>
    <w:rsid w:val="32CC52BA"/>
    <w:rsid w:val="38F3093F"/>
    <w:rsid w:val="44270D4C"/>
    <w:rsid w:val="4E5A06A9"/>
    <w:rsid w:val="5DAB4BF3"/>
    <w:rsid w:val="663576F8"/>
    <w:rsid w:val="78DB3C88"/>
    <w:rsid w:val="7DF303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iPriority w:val="99"/>
    <w:pPr>
      <w:tabs>
        <w:tab w:val="center" w:pos="4153"/>
        <w:tab w:val="right" w:pos="8306"/>
      </w:tabs>
    </w:pPr>
    <w:rPr>
      <w:sz w:val="18"/>
      <w:szCs w:val="18"/>
    </w:rPr>
  </w:style>
  <w:style w:type="paragraph" w:styleId="3">
    <w:name w:val="header"/>
    <w:basedOn w:val="1"/>
    <w:link w:val="12"/>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iPriority w:val="99"/>
    <w:pPr>
      <w:adjustRightInd/>
      <w:snapToGrid/>
      <w:spacing w:before="100" w:beforeAutospacing="1" w:after="100" w:afterAutospacing="1"/>
    </w:pPr>
    <w:rPr>
      <w:rFonts w:ascii="宋体" w:hAnsi="宋体" w:eastAsia="宋体"/>
      <w:color w:val="000000"/>
      <w:sz w:val="24"/>
      <w:szCs w:val="24"/>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styleId="10">
    <w:name w:val="Hyperlink"/>
    <w:basedOn w:val="7"/>
    <w:qFormat/>
    <w:uiPriority w:val="99"/>
    <w:rPr>
      <w:rFonts w:cs="Times New Roman"/>
      <w:color w:val="0000FF"/>
      <w:u w:val="single"/>
    </w:rPr>
  </w:style>
  <w:style w:type="character" w:customStyle="1" w:styleId="11">
    <w:name w:val="页脚 Char"/>
    <w:basedOn w:val="7"/>
    <w:link w:val="2"/>
    <w:qFormat/>
    <w:locked/>
    <w:uiPriority w:val="99"/>
    <w:rPr>
      <w:rFonts w:ascii="Tahoma" w:hAnsi="Tahoma" w:cs="Times New Roman"/>
      <w:sz w:val="18"/>
      <w:szCs w:val="18"/>
    </w:rPr>
  </w:style>
  <w:style w:type="character" w:customStyle="1" w:styleId="12">
    <w:name w:val="页眉 Char"/>
    <w:basedOn w:val="7"/>
    <w:link w:val="3"/>
    <w:qFormat/>
    <w:locked/>
    <w:uiPriority w:val="99"/>
    <w:rPr>
      <w:rFonts w:ascii="Tahoma" w:hAnsi="Tahoma" w:cs="Times New Roman"/>
      <w:sz w:val="18"/>
      <w:szCs w:val="18"/>
    </w:rPr>
  </w:style>
  <w:style w:type="paragraph" w:customStyle="1" w:styleId="1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9DDCCB-9D5A-4B87-AD07-F42A550E2F0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416</Words>
  <Characters>2376</Characters>
  <Lines>19</Lines>
  <Paragraphs>5</Paragraphs>
  <TotalTime>435</TotalTime>
  <ScaleCrop>false</ScaleCrop>
  <LinksUpToDate>false</LinksUpToDate>
  <CharactersWithSpaces>2787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2016-03-09T09:55:00Z</dcterms:created>
  <dc:creator>Administrator</dc:creator>
  <cp:lastModifiedBy>一飞飞飞</cp:lastModifiedBy>
  <cp:lastPrinted>2019-02-25T01:35:00Z</cp:lastPrinted>
  <dcterms:modified xsi:type="dcterms:W3CDTF">2019-03-20T02:05:56Z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