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eastAsia="方正小标宋简体" w:cs="方正小标宋简体"/>
          <w:sz w:val="36"/>
          <w:szCs w:val="36"/>
        </w:rPr>
        <w:t>年上半年广东省江门市江海区教师公开招聘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院校名单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一、</w:t>
      </w:r>
      <w:r>
        <w:rPr>
          <w:rFonts w:ascii="华文楷体" w:hAnsi="华文楷体" w:eastAsia="华文楷体" w:cs="华文楷体"/>
          <w:b/>
          <w:bCs/>
          <w:sz w:val="32"/>
          <w:szCs w:val="32"/>
        </w:rPr>
        <w:t>985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</w:t>
      </w:r>
      <w:r>
        <w:rPr>
          <w:rFonts w:ascii="华文楷体" w:hAnsi="华文楷体" w:eastAsia="华文楷体" w:cs="华文楷体"/>
          <w:b/>
          <w:bCs/>
          <w:sz w:val="32"/>
          <w:szCs w:val="32"/>
        </w:rPr>
        <w:t>211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院校及</w:t>
      </w:r>
      <w:r>
        <w:rPr>
          <w:rFonts w:ascii="华文楷体" w:hAnsi="华文楷体" w:eastAsia="华文楷体" w:cs="华文楷体"/>
          <w:b/>
          <w:bCs/>
          <w:sz w:val="32"/>
          <w:szCs w:val="32"/>
        </w:rPr>
        <w:t>42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所双一流大学名单</w:t>
      </w:r>
    </w:p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学技术大学、东北大学、郑州大学、湖南大学、云南大学、西北农林科技大学、新疆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华北电力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保定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华东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武汉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矿业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、第二军医大学、第四军医大学。</w:t>
      </w:r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二、高水平师范院校名单</w:t>
      </w:r>
    </w:p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北京师范大学、华东师范大学、西南大学、首都师范大学、华中师范大学、华南师范大学、南京师范大学、湖南师范大学、东北师范大学、陕西师范大学、浙江师范大学、江西师范大学、江苏师范大学、福建师范大学、山东师范大学、四川师范大学、广州大学（师范类）、深圳大学（师范类）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三、全日制研究生学历硕士学位人员不限院校。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四、本科学历且具有中小学教师副高及以上职称人员不限院校。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21770E"/>
    <w:rsid w:val="003236C0"/>
    <w:rsid w:val="00704F10"/>
    <w:rsid w:val="00755713"/>
    <w:rsid w:val="0086084F"/>
    <w:rsid w:val="00A47BF6"/>
    <w:rsid w:val="00B738AA"/>
    <w:rsid w:val="00B94818"/>
    <w:rsid w:val="00BB2504"/>
    <w:rsid w:val="00C40347"/>
    <w:rsid w:val="00DF7434"/>
    <w:rsid w:val="00E0441D"/>
    <w:rsid w:val="00E33F08"/>
    <w:rsid w:val="00EB2E3E"/>
    <w:rsid w:val="00F678D5"/>
    <w:rsid w:val="02B5656B"/>
    <w:rsid w:val="74A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2019-02-02T14:28:00Z</dcterms:created>
  <dc:creator>AutoBVT</dc:creator>
  <cp:lastModifiedBy>Administrator</cp:lastModifiedBy>
  <dcterms:modified xsi:type="dcterms:W3CDTF">2019-05-05T00:41:03Z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