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19" w:tblpY="2851"/>
        <w:tblOverlap w:val="never"/>
        <w:tblW w:w="1042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1"/>
        <w:gridCol w:w="1831"/>
        <w:gridCol w:w="1366"/>
        <w:gridCol w:w="1094"/>
        <w:gridCol w:w="2243"/>
        <w:gridCol w:w="2243"/>
        <w:gridCol w:w="660"/>
      </w:tblGrid>
      <w:tr>
        <w:tblPrEx>
          <w:tblLayout w:type="fixed"/>
        </w:tblPrEx>
        <w:trPr>
          <w:trHeight w:val="631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基本条件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年龄及性别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资格要求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ahoma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78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拥护中国共产党的领导，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具有良好品德，热爱教育事业，尊重和爱护幼儿，具有专业知识和技能以及相应的文化和专业素养，为人师表，忠于职责，身心健康。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、无患传染病，无犯罪，无吸毒和无精神病史。不吸烟。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岁（含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岁）以下，性别不限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学前教育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、教育类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具有教师资格证书；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如果是应届毕业生须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前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取得教师资格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证书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ahoma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有经验、优秀的人员，年龄可以适当放宽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9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保育员</w:t>
            </w: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（含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val="en-US" w:eastAsia="zh-CN"/>
              </w:rPr>
              <w:t>40岁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以下，女性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高中毕业以上学历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具有保育员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或相关对口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有经验、优秀的人员，年龄可以适当放宽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eastAsia="zh-CN"/>
              </w:rPr>
              <w:t>有幼儿园经验的，在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val="en-US" w:eastAsia="zh-CN"/>
              </w:rPr>
              <w:t>1年内（2020年8月前）取得保育员或相关对口资格证书也可报名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Tahoma" w:cs="宋体"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cs="宋体"/>
          <w:sz w:val="28"/>
          <w:szCs w:val="28"/>
        </w:rPr>
        <w:t>附件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1</w:t>
      </w:r>
    </w:p>
    <w:p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val="en-US" w:eastAsia="zh-CN"/>
        </w:rPr>
        <w:t xml:space="preserve">     </w:t>
      </w: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中山市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eastAsia="zh-CN"/>
        </w:rPr>
        <w:t>五桂山桂南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幼儿园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eastAsia="zh-CN"/>
        </w:rPr>
        <w:t>教职员工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招聘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lang w:eastAsia="zh-CN"/>
        </w:rPr>
        <w:t>条件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5849E"/>
    <w:multiLevelType w:val="singleLevel"/>
    <w:tmpl w:val="8CF584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B15D5"/>
    <w:rsid w:val="0E9B15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2019-05-09T10:07:00Z</dcterms:created>
  <dc:creator>Administrator</dc:creator>
  <cp:lastModifiedBy>Administrator</cp:lastModifiedBy>
  <dcterms:modified xsi:type="dcterms:W3CDTF">2019-05-09T10:10:11Z</dcterms:modified>
  <dc:title>应聘岗位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