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rPr>
          <w:rFonts w:hint="eastAsia"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附件1：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rPr>
          <w:b/>
          <w:bCs/>
          <w:kern w:val="0"/>
          <w:sz w:val="36"/>
          <w:szCs w:val="36"/>
        </w:rPr>
      </w:pPr>
      <w:r>
        <w:rPr>
          <w:rFonts w:hint="eastAsia" w:ascii="黑体" w:eastAsia="黑体"/>
          <w:bCs/>
          <w:kern w:val="0"/>
          <w:sz w:val="32"/>
          <w:szCs w:val="32"/>
        </w:rPr>
        <w:t xml:space="preserve">                 </w:t>
      </w:r>
      <w:r>
        <w:rPr>
          <w:rFonts w:hAnsi="宋体"/>
          <w:b/>
          <w:bCs/>
          <w:kern w:val="0"/>
          <w:sz w:val="36"/>
          <w:szCs w:val="36"/>
        </w:rPr>
        <w:t>揭东区</w:t>
      </w:r>
      <w:r>
        <w:rPr>
          <w:rFonts w:hint="eastAsia" w:hAnsi="宋体"/>
          <w:b/>
          <w:bCs/>
          <w:kern w:val="0"/>
          <w:sz w:val="36"/>
          <w:szCs w:val="36"/>
        </w:rPr>
        <w:t>人民医院</w:t>
      </w:r>
      <w:r>
        <w:rPr>
          <w:rFonts w:hAnsi="宋体"/>
          <w:b/>
          <w:bCs/>
          <w:kern w:val="0"/>
          <w:sz w:val="36"/>
          <w:szCs w:val="36"/>
        </w:rPr>
        <w:t>单位</w:t>
      </w:r>
      <w:r>
        <w:rPr>
          <w:b/>
          <w:bCs/>
          <w:kern w:val="0"/>
          <w:sz w:val="36"/>
          <w:szCs w:val="36"/>
        </w:rPr>
        <w:t>201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Ansi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赴高校</w:t>
      </w:r>
      <w:r>
        <w:rPr>
          <w:rFonts w:hAnsi="宋体"/>
          <w:b/>
          <w:bCs/>
          <w:kern w:val="0"/>
          <w:sz w:val="36"/>
          <w:szCs w:val="36"/>
        </w:rPr>
        <w:t>招聘专业技术人员岗位表</w:t>
      </w:r>
    </w:p>
    <w:tbl>
      <w:tblPr>
        <w:tblStyle w:val="3"/>
        <w:tblpPr w:leftFromText="180" w:rightFromText="180" w:vertAnchor="text" w:horzAnchor="page" w:tblpXSpec="center" w:tblpY="370"/>
        <w:tblOverlap w:val="never"/>
        <w:tblW w:w="13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746"/>
        <w:gridCol w:w="3163"/>
        <w:gridCol w:w="2537"/>
        <w:gridCol w:w="2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招聘岗位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招聘人数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所学专业要求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学历要求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对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Ansi="仿宋_GB2312" w:eastAsia="仿宋_GB2312"/>
                <w:color w:val="000000"/>
                <w:sz w:val="24"/>
              </w:rPr>
              <w:t>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7"/>
              </w:tabs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急诊科医生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临床医学或急诊科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全日制普通高等医药院校应往届毕业生。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耳鼻喉科医生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临床医学或耳鼻喉科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医学影像医生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临床医学或影像诊断学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普通外科医生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临床医学或外科学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泌尿外科医生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临床医学或外科学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乳腺科医生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临床医学或外科学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骨外科医生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临床医学或骨科学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内科医生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临床医学或内科学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重症医学科医生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临床医学或重症医学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lang w:eastAsia="zh-CN"/>
              </w:rPr>
              <w:t>眼科医生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临床医学或眼科学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lang w:eastAsia="zh-CN"/>
              </w:rPr>
              <w:t>妇产科医生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临床医学或妇产科学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lang w:eastAsia="zh-CN"/>
              </w:rPr>
              <w:t>儿科医生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临床医学或儿科学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rPr>
          <w:b/>
          <w:bCs/>
          <w:kern w:val="0"/>
          <w:sz w:val="36"/>
          <w:szCs w:val="36"/>
        </w:rPr>
      </w:pPr>
      <w:r>
        <w:rPr>
          <w:rFonts w:hint="eastAsia" w:ascii="黑体" w:eastAsia="黑体"/>
          <w:bCs/>
          <w:kern w:val="0"/>
          <w:sz w:val="32"/>
          <w:szCs w:val="32"/>
        </w:rPr>
        <w:t xml:space="preserve">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hint="eastAsia" w:ascii="黑体" w:eastAsia="黑体"/>
          <w:bCs/>
          <w:kern w:val="0"/>
          <w:sz w:val="32"/>
          <w:szCs w:val="32"/>
        </w:rPr>
        <w:sectPr>
          <w:pgSz w:w="16838" w:h="11906" w:orient="landscape"/>
          <w:pgMar w:top="1361" w:right="1134" w:bottom="136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揭东区人民医院201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9</w:t>
      </w:r>
      <w:r>
        <w:rPr>
          <w:rFonts w:hint="eastAsia" w:eastAsia="方正小标宋简体"/>
          <w:b/>
          <w:sz w:val="36"/>
          <w:szCs w:val="36"/>
        </w:rPr>
        <w:t>年公开招聘专业技术人员报名表</w:t>
      </w:r>
    </w:p>
    <w:p>
      <w:pPr>
        <w:adjustRightInd w:val="0"/>
        <w:snapToGrid w:val="0"/>
        <w:jc w:val="center"/>
        <w:rPr>
          <w:rFonts w:eastAsia="方正小标宋简体"/>
          <w:b/>
          <w:sz w:val="36"/>
          <w:szCs w:val="36"/>
        </w:rPr>
      </w:pP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4"/>
        </w:rPr>
        <w:t>报考单位：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报考岗位：</w:t>
      </w:r>
    </w:p>
    <w:tbl>
      <w:tblPr>
        <w:tblStyle w:val="3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籍贯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现户籍地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市（县）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 w:hAnsi="宋体"/>
                <w:spacing w:val="-8"/>
                <w:sz w:val="24"/>
              </w:rPr>
              <w:t>联系电话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通讯地址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编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所学专业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外语水平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裸视视力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专业技术资格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职业资格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执业资</w:t>
            </w:r>
            <w:r>
              <w:rPr>
                <w:rFonts w:hint="eastAsia" w:hAnsi="宋体"/>
                <w:sz w:val="24"/>
              </w:rPr>
              <w:t>格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基层工作情况</w:t>
            </w:r>
            <w:r>
              <w:rPr>
                <w:rFonts w:hint="eastAsia" w:hAnsi="宋体"/>
                <w:sz w:val="24"/>
              </w:rPr>
              <w:t>及考核结果</w:t>
            </w:r>
          </w:p>
        </w:tc>
        <w:tc>
          <w:tcPr>
            <w:tcW w:w="7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学习、工作经历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  <w:sectPr>
          <w:pgSz w:w="11906" w:h="16838"/>
          <w:pgMar w:top="1497" w:right="1474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sz w:val="24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8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、此表用蓝黑色钢笔填写，字迹要清楚；</w:t>
      </w:r>
    </w:p>
    <w:p>
      <w:pPr>
        <w:ind w:firstLine="720" w:firstLineChars="300"/>
      </w:pPr>
      <w:r>
        <w:rPr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p>
      <w:pPr>
        <w:adjustRightInd w:val="0"/>
        <w:snapToGrid w:val="0"/>
        <w:jc w:val="left"/>
        <w:rPr>
          <w:sz w:val="24"/>
        </w:rPr>
      </w:pPr>
    </w:p>
    <w:p>
      <w:pPr>
        <w:rPr>
          <w:rFonts w:hint="eastAsia"/>
        </w:rPr>
      </w:pPr>
    </w:p>
    <w:p>
      <w:pPr>
        <w:spacing w:line="6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spacing w:line="620" w:lineRule="exact"/>
        <w:jc w:val="center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揭阳市揭东区人民医院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揭阳市揭东区人民医院建成于1995年8月，占地面积68亩，位于206国道旁，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毗邻市区中心，</w:t>
      </w:r>
      <w:r>
        <w:rPr>
          <w:rFonts w:hint="eastAsia" w:ascii="仿宋_GB2312" w:hAnsi="仿宋_GB2312" w:eastAsia="仿宋_GB2312" w:cs="仿宋_GB2312"/>
          <w:sz w:val="32"/>
          <w:szCs w:val="32"/>
        </w:rPr>
        <w:t>距离高速公路入口不足4公里，往潮汕机场、潮汕高铁站约20分钟车程；是汕头、潮州、揭阳和梅州的交界点，近可服务揭阳四区市民，周边可辐射到潮州、汕头、梅州等地区，地理位置优越，交通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方便快捷、环境优美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院是揭东区“二级甲等”综合性现代化医院,肩负着全区近60万人口及周边县区人民群众的医疗救治重任和基层医院转诊工作，集急救、医疗、康复、教学、健康体检和科研于一体。是新医保定点医院、新医保实时报销指定单位。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设置行政管理科室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8个，临床、医技辅助科室22个。现有职工人数400多人，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人，中级职称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市、区级优秀专家技术拔尖人才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4人。编制床位500张。拥有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配套有大生化仪、CT、DR、彩色B超和电子胃、肠镜等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医院与省内著名的医疗机构和学术机构开展技术合作和学习交流。与揭阳市人民医院构建医联体，开展医疗技术合作；与广州市第一人民医院、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广州医科大学肿瘤医院结成医疗专科联盟，互助互赢；与揭阳一中广州校友会探索建立名医工作室等；制订人才培养机制，邀请著名专家学者来医院讲学，每年选送中青年技术骨干到各大医院进修学习。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多次被上级授予“文明先进单位”称号，先后获得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市级科技成果一等奖、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市、县（区）级科学技术进步奖，市级重点科研立项以及新技术新项目推广等多项殊荣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。吴利炜同志荣获“潮汕星河奖”、张洁林同志荣获“广东省五一劳动奖章”荣誉称号。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创院至今，医院始终秉持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“以病人为中心，提供优质服务”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宗旨，坚持“人民医院为人民”的服务理念，以科学的管理、精湛的技术、先进的设备、合理的收费，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在广大市民中形成良好口碑，为人民群众身心健康，为医疗卫生事业发展作出了重要贡献。</w:t>
      </w: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74" w:bottom="132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F5F7E"/>
    <w:rsid w:val="39DF5F7E"/>
    <w:rsid w:val="5DD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2019-02-25T08:54:00Z</dcterms:created>
  <dc:creator>起风了</dc:creator>
  <cp:lastModifiedBy>起风了</cp:lastModifiedBy>
  <dcterms:modified xsi:type="dcterms:W3CDTF">2019-02-25T08:55:29Z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