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33" w:tblpY="2313"/>
        <w:tblOverlap w:val="never"/>
        <w:tblW w:w="142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95"/>
        <w:gridCol w:w="1620"/>
        <w:gridCol w:w="5295"/>
        <w:gridCol w:w="2415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违纪情形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违纪类型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系统比对复核标准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判定方式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判定结果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使用手机等电子设备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使用电子设备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考中人工监控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考生佩戴耳机参加考试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佩戴耳机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考中人工监控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考生翻看书籍、资料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查看资料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考中人工监控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登录时拍摄照片与考中本人特征差异大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替考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复核认定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系统判定+人工复核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画面中没人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考生离席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累计3张及以上，出现此相同类型异常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系统判定+人工复核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监控范围内出现2人以上且面对屏幕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多人入镜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累计1张及以上，有2人以上明显共同观看屏幕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系统判定+人工复核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考中捕捉到他人在屏幕前的照片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替考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累计1张及以上，出现此相同类型异常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系统判定+人工复核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音频中获取到与考试内容相关的声音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重声音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累计1次及以上，出现此相同类型异常的声音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系统判定+人工复核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佩戴口罩、墨镜、帽子、长时间遮挡面部，导致无法识别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无法识别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累计1张及以上，出现此相同类型异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系统判定+人工复核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画面模糊或黑屏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画面质量问题无法识别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累计3张及以上，出现此相同类型异常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系统判定+人工复核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疑似作弊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甘肃省法院2020年公开招聘聘用制书记员线上笔试违纪判定标准</w:t>
      </w: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B05B4"/>
    <w:rsid w:val="322B05B4"/>
    <w:rsid w:val="5699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2020-10-09T03:58:00Z</dcterms:created>
  <dc:creator>尚在路上</dc:creator>
  <cp:lastModifiedBy>尚在路上</cp:lastModifiedBy>
  <dcterms:modified xsi:type="dcterms:W3CDTF">2020-10-10T02:23:29Z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