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2"/>
        <w:rPr>
          <w:rFonts w:hint="eastAsia" w:ascii="仿宋_GB2312" w:hAnsi="仿宋_GB2312" w:cs="仿宋_GB2312"/>
          <w:b w:val="0"/>
          <w:bCs w:val="0"/>
          <w:szCs w:val="32"/>
        </w:rPr>
      </w:pPr>
      <w:r>
        <w:rPr>
          <w:rFonts w:hint="eastAsia" w:ascii="仿宋_GB2312" w:hAnsi="仿宋_GB2312" w:cs="仿宋_GB2312"/>
          <w:b w:val="0"/>
          <w:bCs w:val="0"/>
          <w:szCs w:val="32"/>
        </w:rPr>
        <w:t>附件一：</w:t>
      </w:r>
    </w:p>
    <w:p>
      <w:pPr>
        <w:spacing w:line="600" w:lineRule="exact"/>
        <w:jc w:val="center"/>
        <w:rPr>
          <w:rFonts w:hint="eastAsia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舟曲职业中等专业学校公开招考岗位一览表</w:t>
      </w:r>
    </w:p>
    <w:bookmarkEnd w:id="0"/>
    <w:tbl>
      <w:tblPr>
        <w:tblStyle w:val="3"/>
        <w:tblpPr w:leftFromText="180" w:rightFromText="180" w:vertAnchor="text" w:horzAnchor="page" w:tblpXSpec="center" w:tblpY="218"/>
        <w:tblOverlap w:val="never"/>
        <w:tblW w:w="94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694"/>
        <w:gridCol w:w="574"/>
        <w:gridCol w:w="885"/>
        <w:gridCol w:w="1021"/>
        <w:gridCol w:w="2674"/>
        <w:gridCol w:w="2073"/>
        <w:gridCol w:w="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Header/>
          <w:jc w:val="center"/>
        </w:trPr>
        <w:tc>
          <w:tcPr>
            <w:tcW w:w="60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 序号</w:t>
            </w:r>
          </w:p>
        </w:tc>
        <w:tc>
          <w:tcPr>
            <w:tcW w:w="6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岗位</w:t>
            </w:r>
          </w:p>
        </w:tc>
        <w:tc>
          <w:tcPr>
            <w:tcW w:w="57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招聘人数</w:t>
            </w:r>
          </w:p>
        </w:tc>
        <w:tc>
          <w:tcPr>
            <w:tcW w:w="665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 聘 条 件</w:t>
            </w:r>
          </w:p>
        </w:tc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0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6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57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学历性质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学历层次</w:t>
            </w:r>
          </w:p>
        </w:tc>
        <w:tc>
          <w:tcPr>
            <w:tcW w:w="26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专业</w:t>
            </w:r>
          </w:p>
        </w:tc>
        <w:tc>
          <w:tcPr>
            <w:tcW w:w="20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其它</w:t>
            </w:r>
          </w:p>
        </w:tc>
        <w:tc>
          <w:tcPr>
            <w:tcW w:w="8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6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 普通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高校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 以上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数学与应用数学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在同等条件下，具有高级中学（中等职业学校）教师资格证者优先录用。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英语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 普通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高校</w:t>
            </w:r>
          </w:p>
        </w:tc>
        <w:tc>
          <w:tcPr>
            <w:tcW w:w="102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 以上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英语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在同等条件下，具有高级中学（中等职业学校）教师资格证者优先录用。</w:t>
            </w:r>
          </w:p>
        </w:tc>
        <w:tc>
          <w:tcPr>
            <w:tcW w:w="89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教师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 普通高校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本科及 以上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汉语言文学专业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在同等条件下，具有高级中学（中等职业学校）教师资格证者优先录用。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统考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46FFF"/>
    <w:rsid w:val="427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560" w:lineRule="exact"/>
      <w:outlineLvl w:val="3"/>
    </w:pPr>
    <w:rPr>
      <w:rFonts w:ascii="Arial" w:hAnsi="Arial" w:eastAsia="仿宋_GB2312" w:cs="Times New Roman"/>
      <w:b/>
      <w:bCs/>
      <w:sz w:val="32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2020-06-23T08:33:00Z</dcterms:created>
  <dc:creator>刘凡瑜</dc:creator>
  <cp:lastModifiedBy>刘凡瑜</cp:lastModifiedBy>
  <dcterms:modified xsi:type="dcterms:W3CDTF">2020-06-23T08:34:19Z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