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 w:line="480" w:lineRule="atLeast"/>
        <w:ind w:left="0" w:right="0" w:firstLine="480"/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一、招聘岗位</w:t>
      </w:r>
    </w:p>
    <w:tbl>
      <w:tblPr>
        <w:tblW w:w="783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2854"/>
        <w:gridCol w:w="1366"/>
        <w:gridCol w:w="2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用人部门</w:t>
            </w:r>
          </w:p>
        </w:tc>
        <w:tc>
          <w:tcPr>
            <w:tcW w:w="2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计划数</w:t>
            </w:r>
          </w:p>
        </w:tc>
        <w:tc>
          <w:tcPr>
            <w:tcW w:w="2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4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后勤管理处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餐厅管理员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后勤处饮食中心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  0936-8285016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微机管理员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4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天然气检测及消防管理员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  <w:tc>
          <w:tcPr>
            <w:tcW w:w="21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0" w:beforeAutospacing="0" w:after="0" w:afterAutospacing="0" w:line="480" w:lineRule="atLeast"/>
        <w:ind w:left="0" w:right="0" w:firstLine="444"/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bdr w:val="none" w:color="auto" w:sz="0" w:space="0"/>
        </w:rPr>
        <w:t>二、招聘条件及岗位要求</w:t>
      </w:r>
    </w:p>
    <w:tbl>
      <w:tblPr>
        <w:tblW w:w="789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1366"/>
        <w:gridCol w:w="4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基本条件</w:t>
            </w:r>
          </w:p>
        </w:tc>
        <w:tc>
          <w:tcPr>
            <w:tcW w:w="6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遵守宪法和法律，享有公民的基本政治权利。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拥护党的路线、方针、政策，热爱教育事业。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身心健康，符合应聘岗位所列的各项条件。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各岗位具体条件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餐厅管理员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男女不限，男年龄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周岁以下，女年龄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高中及以上学历，食品卫生及营养健康专业优先；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有较强的工作责任心及协调沟通能力；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有一定的电脑运用操作能力；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微机管理员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男女不限，男年龄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周岁以下，女年龄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大专及以上学历，计算机专业优先；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有较强的工作责任心及协调沟通能力；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有一定的电脑运用操作能力；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天然气检测及消防管理员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男女不限，男年龄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周岁以下，女年龄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高中及以上学历，计算机专业优先；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有较强的工作责任心及协调沟通能力；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有一定的电脑运用操作能力；</w:t>
            </w:r>
          </w:p>
        </w:tc>
      </w:tr>
    </w:tbl>
    <w:p>
      <w:pPr>
        <w:pStyle w:val="9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0387"/>
    <w:rsid w:val="10B97EA2"/>
    <w:rsid w:val="1C0C1427"/>
    <w:rsid w:val="20DE0387"/>
    <w:rsid w:val="2BBD2814"/>
    <w:rsid w:val="44F9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Hyperlink"/>
    <w:basedOn w:val="4"/>
    <w:uiPriority w:val="0"/>
    <w:rPr>
      <w:color w:val="666666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2019-11-15T08:22:00Z</dcterms:created>
  <dc:creator>张翠</dc:creator>
  <cp:lastModifiedBy>张翠</cp:lastModifiedBy>
  <dcterms:modified xsi:type="dcterms:W3CDTF">2019-11-15T08:42:13Z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