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附件3：</w:t>
      </w:r>
    </w:p>
    <w:p>
      <w:pPr>
        <w:spacing w:line="560" w:lineRule="exact"/>
        <w:rPr>
          <w:rFonts w:hint="eastAsia" w:ascii="仿宋_GB2312" w:eastAsia="仿宋_GB2312"/>
          <w:sz w:val="32"/>
          <w:szCs w:val="32"/>
        </w:rPr>
      </w:pPr>
    </w:p>
    <w:p>
      <w:pPr>
        <w:spacing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库尔勒市消防大队面向社会公开招聘消防工作人员体能测评项目和标准</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b/>
          <w:bCs/>
          <w:sz w:val="32"/>
          <w:szCs w:val="32"/>
          <w:lang w:eastAsia="zh-CN"/>
        </w:rPr>
      </w:pPr>
      <w:r>
        <w:rPr>
          <w:rFonts w:hint="eastAsia" w:ascii="仿宋_GB2312" w:eastAsia="仿宋_GB2312"/>
          <w:sz w:val="32"/>
          <w:szCs w:val="32"/>
        </w:rPr>
        <w:t>以下四项测评项目均达标，视为体能测评合格,其中一项不合格，视为体能测评不合格</w:t>
      </w:r>
      <w:r>
        <w:rPr>
          <w:rFonts w:hint="eastAsia" w:ascii="仿宋_GB2312" w:eastAsia="仿宋_GB2312"/>
          <w:sz w:val="32"/>
          <w:szCs w:val="32"/>
          <w:lang w:eastAsia="zh-CN"/>
        </w:rPr>
        <w:t>；</w:t>
      </w:r>
      <w:r>
        <w:rPr>
          <w:rFonts w:hint="eastAsia" w:ascii="仿宋_GB2312" w:eastAsia="仿宋_GB2312"/>
          <w:b/>
          <w:bCs/>
          <w:sz w:val="32"/>
          <w:szCs w:val="32"/>
          <w:lang w:val="en-US" w:eastAsia="zh-CN"/>
        </w:rPr>
        <w:t>将取消进入下一环节资格</w:t>
      </w:r>
      <w:r>
        <w:rPr>
          <w:rFonts w:hint="eastAsia" w:ascii="仿宋_GB2312" w:eastAsia="仿宋_GB2312"/>
          <w:b/>
          <w:bCs/>
          <w:sz w:val="32"/>
          <w:szCs w:val="32"/>
          <w:lang w:eastAsia="zh-CN"/>
        </w:rPr>
        <w:t>。</w:t>
      </w:r>
      <w:bookmarkStart w:id="0" w:name="_GoBack"/>
      <w:bookmarkEnd w:id="0"/>
    </w:p>
    <w:p>
      <w:pPr>
        <w:spacing w:line="560" w:lineRule="exact"/>
        <w:ind w:firstLine="643" w:firstLineChars="200"/>
        <w:rPr>
          <w:rFonts w:hint="eastAsia" w:ascii="仿宋_GB2312" w:eastAsia="仿宋_GB2312"/>
          <w:b/>
          <w:bCs/>
          <w:sz w:val="32"/>
          <w:szCs w:val="32"/>
          <w:lang w:val="en-US" w:eastAsia="zh-CN"/>
        </w:rPr>
      </w:pPr>
    </w:p>
    <w:tbl>
      <w:tblPr>
        <w:tblStyle w:val="4"/>
        <w:tblW w:w="8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2805"/>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1" w:type="dxa"/>
            <w:vAlign w:val="center"/>
          </w:tcPr>
          <w:p>
            <w:pPr>
              <w:spacing w:line="560" w:lineRule="exact"/>
              <w:jc w:val="center"/>
            </w:pPr>
            <w:r>
              <w:rPr>
                <w:rFonts w:hint="eastAsia" w:ascii="黑体" w:eastAsia="黑体"/>
                <w:sz w:val="28"/>
                <w:szCs w:val="28"/>
              </w:rPr>
              <w:t>项目</w:t>
            </w:r>
          </w:p>
        </w:tc>
        <w:tc>
          <w:tcPr>
            <w:tcW w:w="2805" w:type="dxa"/>
            <w:vAlign w:val="center"/>
          </w:tcPr>
          <w:p>
            <w:pPr>
              <w:spacing w:line="560" w:lineRule="exact"/>
              <w:jc w:val="center"/>
              <w:rPr>
                <w:rFonts w:hint="eastAsia" w:ascii="黑体" w:eastAsia="黑体"/>
                <w:sz w:val="28"/>
                <w:szCs w:val="28"/>
                <w:lang w:eastAsia="zh-CN"/>
              </w:rPr>
            </w:pPr>
            <w:r>
              <w:rPr>
                <w:rFonts w:hint="eastAsia" w:ascii="黑体" w:eastAsia="黑体"/>
                <w:sz w:val="28"/>
                <w:szCs w:val="28"/>
                <w:lang w:eastAsia="zh-CN"/>
              </w:rPr>
              <w:t>标准</w:t>
            </w:r>
          </w:p>
        </w:tc>
        <w:tc>
          <w:tcPr>
            <w:tcW w:w="2483" w:type="dxa"/>
            <w:vAlign w:val="center"/>
          </w:tcPr>
          <w:p>
            <w:pPr>
              <w:spacing w:line="560" w:lineRule="exact"/>
              <w:jc w:val="center"/>
              <w:rPr>
                <w:rFonts w:hint="eastAsia" w:ascii="黑体" w:eastAsia="黑体"/>
                <w:sz w:val="28"/>
                <w:szCs w:val="28"/>
                <w:lang w:val="en-US" w:eastAsia="zh-CN"/>
              </w:rPr>
            </w:pPr>
            <w:r>
              <w:rPr>
                <w:rFonts w:hint="eastAsia" w:ascii="黑体" w:eastAsia="黑体"/>
                <w:sz w:val="28"/>
                <w:szCs w:val="28"/>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1" w:type="dxa"/>
            <w:vAlign w:val="center"/>
          </w:tcPr>
          <w:p>
            <w:pPr>
              <w:spacing w:line="560" w:lineRule="exact"/>
              <w:jc w:val="center"/>
              <w:rPr>
                <w:rFonts w:ascii="黑体" w:eastAsia="黑体"/>
                <w:sz w:val="28"/>
                <w:szCs w:val="28"/>
              </w:rPr>
            </w:pPr>
            <w:r>
              <w:rPr>
                <w:rFonts w:hint="eastAsia" w:ascii="黑体" w:eastAsia="黑体"/>
                <w:sz w:val="28"/>
                <w:szCs w:val="28"/>
              </w:rPr>
              <w:t>俯卧撑</w:t>
            </w:r>
          </w:p>
        </w:tc>
        <w:tc>
          <w:tcPr>
            <w:tcW w:w="2805" w:type="dxa"/>
            <w:vAlign w:val="center"/>
          </w:tcPr>
          <w:p>
            <w:pPr>
              <w:spacing w:line="560" w:lineRule="exact"/>
              <w:jc w:val="center"/>
              <w:rPr>
                <w:rFonts w:ascii="黑体" w:eastAsia="黑体"/>
                <w:bCs/>
                <w:sz w:val="28"/>
                <w:szCs w:val="28"/>
              </w:rPr>
            </w:pPr>
            <w:r>
              <w:rPr>
                <w:rFonts w:hint="eastAsia" w:ascii="黑体" w:eastAsia="黑体"/>
                <w:bCs/>
                <w:sz w:val="28"/>
                <w:szCs w:val="28"/>
              </w:rPr>
              <w:t>35个</w:t>
            </w:r>
          </w:p>
        </w:tc>
        <w:tc>
          <w:tcPr>
            <w:tcW w:w="2483" w:type="dxa"/>
            <w:vAlign w:val="center"/>
          </w:tcPr>
          <w:p>
            <w:pPr>
              <w:spacing w:line="560" w:lineRule="exact"/>
              <w:jc w:val="center"/>
              <w:rPr>
                <w:rFonts w:ascii="黑体" w:eastAsia="黑体"/>
                <w:bCs/>
                <w:sz w:val="28"/>
                <w:szCs w:val="28"/>
              </w:rPr>
            </w:pPr>
            <w:r>
              <w:rPr>
                <w:rFonts w:hint="eastAsia" w:ascii="黑体" w:eastAsia="黑体"/>
                <w:bCs/>
                <w:sz w:val="28"/>
                <w:szCs w:val="28"/>
              </w:rPr>
              <w:t>≤2分钟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11" w:type="dxa"/>
            <w:vAlign w:val="center"/>
          </w:tcPr>
          <w:p>
            <w:pPr>
              <w:spacing w:line="560" w:lineRule="exact"/>
              <w:jc w:val="center"/>
              <w:rPr>
                <w:rFonts w:ascii="黑体" w:eastAsia="黑体"/>
                <w:sz w:val="28"/>
                <w:szCs w:val="28"/>
              </w:rPr>
            </w:pPr>
            <w:r>
              <w:rPr>
                <w:rFonts w:hint="eastAsia" w:ascii="黑体" w:eastAsia="黑体"/>
                <w:sz w:val="28"/>
                <w:szCs w:val="28"/>
              </w:rPr>
              <w:t>往返跑</w:t>
            </w:r>
          </w:p>
        </w:tc>
        <w:tc>
          <w:tcPr>
            <w:tcW w:w="2805" w:type="dxa"/>
            <w:vAlign w:val="center"/>
          </w:tcPr>
          <w:p>
            <w:pPr>
              <w:spacing w:line="560" w:lineRule="exact"/>
              <w:jc w:val="center"/>
              <w:rPr>
                <w:rFonts w:ascii="黑体" w:eastAsia="黑体"/>
                <w:bCs/>
                <w:sz w:val="28"/>
                <w:szCs w:val="28"/>
                <w:highlight w:val="yellow"/>
              </w:rPr>
            </w:pPr>
            <w:r>
              <w:rPr>
                <w:rFonts w:hint="eastAsia" w:eastAsia="黑体"/>
                <w:bCs/>
                <w:sz w:val="28"/>
                <w:szCs w:val="28"/>
              </w:rPr>
              <w:t>10米X5</w:t>
            </w:r>
          </w:p>
        </w:tc>
        <w:tc>
          <w:tcPr>
            <w:tcW w:w="2483" w:type="dxa"/>
            <w:vAlign w:val="center"/>
          </w:tcPr>
          <w:p>
            <w:pPr>
              <w:spacing w:line="560" w:lineRule="exact"/>
              <w:jc w:val="center"/>
              <w:rPr>
                <w:rFonts w:ascii="黑体" w:eastAsia="黑体"/>
                <w:bCs/>
                <w:sz w:val="28"/>
                <w:szCs w:val="28"/>
                <w:highlight w:val="yellow"/>
              </w:rPr>
            </w:pPr>
            <w:r>
              <w:rPr>
                <w:rFonts w:hint="eastAsia" w:ascii="黑体" w:eastAsia="黑体"/>
                <w:bCs/>
                <w:sz w:val="28"/>
                <w:szCs w:val="28"/>
              </w:rPr>
              <w:t>≤</w:t>
            </w:r>
            <w:r>
              <w:rPr>
                <w:rFonts w:hint="eastAsia" w:eastAsia="黑体"/>
                <w:bCs/>
                <w:sz w:val="28"/>
                <w:szCs w:val="28"/>
              </w:rPr>
              <w:t>18秒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011" w:type="dxa"/>
          </w:tcPr>
          <w:p>
            <w:pPr>
              <w:widowControl/>
              <w:jc w:val="center"/>
              <w:rPr>
                <w:rFonts w:ascii="黑体" w:eastAsia="黑体"/>
                <w:sz w:val="28"/>
                <w:szCs w:val="28"/>
              </w:rPr>
            </w:pPr>
            <w:r>
              <w:rPr>
                <w:rFonts w:hint="eastAsia" w:ascii="黑体" w:eastAsia="黑体"/>
                <w:sz w:val="28"/>
                <w:szCs w:val="28"/>
              </w:rPr>
              <w:t>仰卧起坐</w:t>
            </w:r>
          </w:p>
        </w:tc>
        <w:tc>
          <w:tcPr>
            <w:tcW w:w="2805" w:type="dxa"/>
          </w:tcPr>
          <w:p>
            <w:pPr>
              <w:widowControl/>
              <w:jc w:val="center"/>
              <w:rPr>
                <w:rFonts w:ascii="黑体" w:eastAsia="黑体"/>
                <w:sz w:val="28"/>
                <w:szCs w:val="28"/>
              </w:rPr>
            </w:pPr>
            <w:r>
              <w:rPr>
                <w:rFonts w:hint="eastAsia" w:eastAsia="黑体"/>
                <w:bCs/>
                <w:sz w:val="28"/>
                <w:szCs w:val="28"/>
              </w:rPr>
              <w:t>35个</w:t>
            </w:r>
          </w:p>
        </w:tc>
        <w:tc>
          <w:tcPr>
            <w:tcW w:w="2483" w:type="dxa"/>
          </w:tcPr>
          <w:p>
            <w:pPr>
              <w:widowControl/>
              <w:jc w:val="center"/>
              <w:rPr>
                <w:rFonts w:ascii="黑体" w:eastAsia="黑体"/>
                <w:sz w:val="28"/>
                <w:szCs w:val="28"/>
              </w:rPr>
            </w:pPr>
            <w:r>
              <w:rPr>
                <w:rFonts w:hint="eastAsia" w:ascii="黑体" w:eastAsia="黑体"/>
                <w:bCs/>
                <w:sz w:val="28"/>
                <w:szCs w:val="28"/>
              </w:rPr>
              <w:t>≤</w:t>
            </w:r>
            <w:r>
              <w:rPr>
                <w:rFonts w:hint="eastAsia" w:eastAsia="黑体"/>
                <w:bCs/>
                <w:sz w:val="28"/>
                <w:szCs w:val="28"/>
              </w:rPr>
              <w:t>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011" w:type="dxa"/>
          </w:tcPr>
          <w:p>
            <w:pPr>
              <w:widowControl/>
              <w:jc w:val="center"/>
              <w:rPr>
                <w:rFonts w:ascii="黑体" w:eastAsia="黑体"/>
                <w:sz w:val="28"/>
                <w:szCs w:val="28"/>
              </w:rPr>
            </w:pPr>
            <w:r>
              <w:rPr>
                <w:rFonts w:hint="eastAsia" w:ascii="黑体" w:eastAsia="黑体"/>
                <w:sz w:val="28"/>
                <w:szCs w:val="28"/>
              </w:rPr>
              <w:t>中长跑</w:t>
            </w:r>
          </w:p>
        </w:tc>
        <w:tc>
          <w:tcPr>
            <w:tcW w:w="2805" w:type="dxa"/>
          </w:tcPr>
          <w:p>
            <w:pPr>
              <w:widowControl/>
              <w:jc w:val="center"/>
              <w:rPr>
                <w:rFonts w:eastAsia="黑体"/>
                <w:bCs/>
                <w:sz w:val="28"/>
                <w:szCs w:val="28"/>
              </w:rPr>
            </w:pPr>
            <w:r>
              <w:rPr>
                <w:rFonts w:hint="eastAsia" w:eastAsia="黑体"/>
                <w:bCs/>
                <w:sz w:val="28"/>
                <w:szCs w:val="28"/>
              </w:rPr>
              <w:t>1500米</w:t>
            </w:r>
          </w:p>
        </w:tc>
        <w:tc>
          <w:tcPr>
            <w:tcW w:w="2483" w:type="dxa"/>
          </w:tcPr>
          <w:p>
            <w:pPr>
              <w:widowControl/>
              <w:jc w:val="center"/>
              <w:rPr>
                <w:rFonts w:eastAsia="黑体"/>
                <w:bCs/>
                <w:sz w:val="28"/>
                <w:szCs w:val="28"/>
              </w:rPr>
            </w:pPr>
            <w:r>
              <w:rPr>
                <w:rFonts w:hint="eastAsia" w:ascii="黑体" w:eastAsia="黑体"/>
                <w:bCs/>
                <w:sz w:val="28"/>
                <w:szCs w:val="28"/>
              </w:rPr>
              <w:t>≤</w:t>
            </w:r>
            <w:r>
              <w:rPr>
                <w:rFonts w:hint="eastAsia" w:eastAsia="黑体"/>
                <w:bCs/>
                <w:sz w:val="28"/>
                <w:szCs w:val="28"/>
              </w:rPr>
              <w:t>7分30秒</w:t>
            </w:r>
          </w:p>
        </w:tc>
      </w:tr>
    </w:tbl>
    <w:p/>
    <w:sectPr>
      <w:headerReference r:id="rId3" w:type="default"/>
      <w:pgSz w:w="11906" w:h="16838"/>
      <w:pgMar w:top="1246" w:right="1466" w:bottom="779"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5223"/>
      </w:tabs>
      <w:jc w:val="left"/>
    </w:pPr>
    <w:r>
      <w:rPr>
        <w:rFonts w:hint="eastAsia"/>
      </w:rPr>
      <w:tab/>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95"/>
    <w:rsid w:val="003B3B95"/>
    <w:rsid w:val="00401343"/>
    <w:rsid w:val="00434527"/>
    <w:rsid w:val="00436AE3"/>
    <w:rsid w:val="004C3291"/>
    <w:rsid w:val="00547242"/>
    <w:rsid w:val="006F1550"/>
    <w:rsid w:val="00B40DD6"/>
    <w:rsid w:val="00B45FD8"/>
    <w:rsid w:val="00FF1B49"/>
    <w:rsid w:val="092D1349"/>
    <w:rsid w:val="0C526069"/>
    <w:rsid w:val="3B6F7ECC"/>
    <w:rsid w:val="411E653D"/>
    <w:rsid w:val="59C01192"/>
    <w:rsid w:val="5FAB3DA0"/>
    <w:rsid w:val="656D5304"/>
    <w:rsid w:val="69B84FEE"/>
    <w:rsid w:val="71C90B70"/>
    <w:rsid w:val="7D0122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Words>
  <Characters>137</Characters>
  <Lines>1</Lines>
  <Paragraphs>1</Paragraphs>
  <TotalTime>4</TotalTime>
  <ScaleCrop>false</ScaleCrop>
  <LinksUpToDate>false</LinksUpToDate>
  <CharactersWithSpaces>159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2017-06-22T10:01:00Z</dcterms:created>
  <dc:creator>admin</dc:creator>
  <cp:lastModifiedBy>Administrator</cp:lastModifiedBy>
  <cp:lastPrinted>2019-02-17T07:34:00Z</cp:lastPrinted>
  <dcterms:modified xsi:type="dcterms:W3CDTF">2019-03-29T07:10:55Z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