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7C0" w:rsidRDefault="0027574F">
      <w:pPr>
        <w:pStyle w:val="1"/>
        <w:spacing w:before="0" w:after="0" w:line="360" w:lineRule="auto"/>
        <w:jc w:val="center"/>
        <w:rPr>
          <w:rFonts w:ascii="黑体" w:eastAsia="黑体" w:hAnsi="黑体"/>
          <w:sz w:val="36"/>
        </w:rPr>
      </w:pPr>
      <w:r>
        <w:rPr>
          <w:rFonts w:ascii="黑体" w:eastAsia="黑体" w:hAnsi="黑体" w:hint="eastAsia"/>
          <w:sz w:val="36"/>
        </w:rPr>
        <w:t>2019年重要时政汇编</w:t>
      </w:r>
    </w:p>
    <w:p w:rsidR="004017C0" w:rsidRDefault="0027574F">
      <w:pPr>
        <w:pStyle w:val="1"/>
        <w:spacing w:before="0" w:after="0" w:line="360" w:lineRule="auto"/>
        <w:jc w:val="center"/>
        <w:rPr>
          <w:rFonts w:ascii="黑体" w:eastAsia="黑体" w:hAnsi="黑体"/>
          <w:sz w:val="32"/>
        </w:rPr>
      </w:pPr>
      <w:r>
        <w:rPr>
          <w:rFonts w:ascii="黑体" w:eastAsia="黑体" w:hAnsi="黑体"/>
          <w:sz w:val="32"/>
        </w:rPr>
        <w:t>第1周</w:t>
      </w:r>
      <w:r>
        <w:rPr>
          <w:rFonts w:ascii="黑体" w:eastAsia="黑体" w:hAnsi="黑体" w:hint="eastAsia"/>
          <w:sz w:val="32"/>
        </w:rPr>
        <w:t>时政周报（1.1-1.6）</w:t>
      </w:r>
    </w:p>
    <w:p w:rsidR="004017C0" w:rsidRDefault="0027574F">
      <w:pPr>
        <w:pStyle w:val="3"/>
        <w:spacing w:before="0" w:after="0" w:line="360" w:lineRule="auto"/>
        <w:rPr>
          <w:rFonts w:ascii="黑体" w:eastAsia="黑体" w:hAnsi="黑体"/>
          <w:sz w:val="28"/>
        </w:rPr>
      </w:pPr>
      <w:r>
        <w:rPr>
          <w:rFonts w:ascii="黑体" w:eastAsia="黑体" w:hAnsi="黑体" w:hint="eastAsia"/>
          <w:sz w:val="28"/>
        </w:rPr>
        <w:t>一、党政专题</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1.中美两国领导人互致贺</w:t>
      </w:r>
      <w:proofErr w:type="gramStart"/>
      <w:r>
        <w:rPr>
          <w:rFonts w:ascii="楷体" w:eastAsia="楷体" w:hAnsi="楷体" w:hint="eastAsia"/>
          <w:sz w:val="24"/>
        </w:rPr>
        <w:t>信庆祝</w:t>
      </w:r>
      <w:proofErr w:type="gramEnd"/>
      <w:r>
        <w:rPr>
          <w:rFonts w:ascii="楷体" w:eastAsia="楷体" w:hAnsi="楷体" w:hint="eastAsia"/>
          <w:sz w:val="24"/>
        </w:rPr>
        <w:t>两国建交</w:t>
      </w:r>
      <w:r>
        <w:rPr>
          <w:rFonts w:ascii="楷体" w:eastAsia="楷体" w:hAnsi="楷体" w:hint="eastAsia"/>
          <w:color w:val="FF0000"/>
          <w:sz w:val="24"/>
        </w:rPr>
        <w:t>40周年</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1月1日，国家主席习近平与美国总统特朗普互致贺信，热烈祝贺两国建交40周年。</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习近平在贺信中指出，历史充分证明，</w:t>
      </w:r>
      <w:r>
        <w:rPr>
          <w:rFonts w:ascii="仿宋" w:eastAsia="仿宋" w:hAnsi="仿宋" w:hint="eastAsia"/>
          <w:b/>
          <w:sz w:val="24"/>
        </w:rPr>
        <w:t>合作</w:t>
      </w:r>
      <w:r>
        <w:rPr>
          <w:rFonts w:ascii="仿宋" w:eastAsia="仿宋" w:hAnsi="仿宋" w:hint="eastAsia"/>
          <w:sz w:val="24"/>
        </w:rPr>
        <w:t>是双方最好的选择。</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习近平强调，当前，中美关系正处于一个</w:t>
      </w:r>
      <w:r>
        <w:rPr>
          <w:rFonts w:ascii="仿宋" w:eastAsia="仿宋" w:hAnsi="仿宋" w:hint="eastAsia"/>
          <w:b/>
          <w:sz w:val="24"/>
        </w:rPr>
        <w:t>重要阶段</w:t>
      </w:r>
      <w:r>
        <w:rPr>
          <w:rFonts w:ascii="仿宋" w:eastAsia="仿宋" w:hAnsi="仿宋" w:hint="eastAsia"/>
          <w:sz w:val="24"/>
        </w:rPr>
        <w:t>。我高度重视中美关系发展，愿同总统先生一道，总结两国关系发展经验，落实好我们两人达成的共识，共同推进以</w:t>
      </w:r>
      <w:r>
        <w:rPr>
          <w:rFonts w:ascii="仿宋" w:eastAsia="仿宋" w:hAnsi="仿宋" w:hint="eastAsia"/>
          <w:b/>
          <w:sz w:val="24"/>
        </w:rPr>
        <w:t>协调、合作、稳定</w:t>
      </w:r>
      <w:r>
        <w:rPr>
          <w:rFonts w:ascii="仿宋" w:eastAsia="仿宋" w:hAnsi="仿宋" w:hint="eastAsia"/>
          <w:sz w:val="24"/>
        </w:rPr>
        <w:t>为</w:t>
      </w:r>
      <w:r>
        <w:rPr>
          <w:rFonts w:ascii="仿宋" w:eastAsia="仿宋" w:hAnsi="仿宋" w:hint="eastAsia"/>
          <w:b/>
          <w:sz w:val="24"/>
        </w:rPr>
        <w:t>基调</w:t>
      </w:r>
      <w:r>
        <w:rPr>
          <w:rFonts w:ascii="仿宋" w:eastAsia="仿宋" w:hAnsi="仿宋" w:hint="eastAsia"/>
          <w:sz w:val="24"/>
        </w:rPr>
        <w:t>的中美关系，让两国关系发展更好造福两国人民和世界各国人民。</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特朗普在贺信中说，</w:t>
      </w:r>
      <w:r>
        <w:rPr>
          <w:rFonts w:ascii="仿宋" w:eastAsia="仿宋" w:hAnsi="仿宋" w:hint="eastAsia"/>
          <w:b/>
          <w:color w:val="FF0000"/>
          <w:sz w:val="24"/>
        </w:rPr>
        <w:t>发展合作和建设性</w:t>
      </w:r>
      <w:r>
        <w:rPr>
          <w:rFonts w:ascii="仿宋" w:eastAsia="仿宋" w:hAnsi="仿宋" w:hint="eastAsia"/>
          <w:sz w:val="24"/>
        </w:rPr>
        <w:t>的</w:t>
      </w:r>
      <w:r>
        <w:rPr>
          <w:rFonts w:ascii="仿宋" w:eastAsia="仿宋" w:hAnsi="仿宋" w:hint="eastAsia"/>
          <w:b/>
          <w:sz w:val="24"/>
        </w:rPr>
        <w:t>美中关系</w:t>
      </w:r>
      <w:r>
        <w:rPr>
          <w:rFonts w:ascii="仿宋" w:eastAsia="仿宋" w:hAnsi="仿宋" w:hint="eastAsia"/>
          <w:sz w:val="24"/>
        </w:rPr>
        <w:t>是我个人的优先事项。我们强有力的友谊为两国在未来数年取得伟大成就奠定了极好的基础。</w:t>
      </w:r>
    </w:p>
    <w:p w:rsidR="004017C0" w:rsidRDefault="0027574F">
      <w:pPr>
        <w:pStyle w:val="4"/>
        <w:spacing w:before="0" w:after="0" w:line="360" w:lineRule="auto"/>
        <w:rPr>
          <w:rFonts w:ascii="楷体" w:eastAsia="楷体" w:hAnsi="楷体"/>
          <w:sz w:val="24"/>
        </w:rPr>
      </w:pPr>
      <w:r>
        <w:rPr>
          <w:rFonts w:ascii="楷体" w:eastAsia="楷体" w:hAnsi="楷体"/>
          <w:sz w:val="24"/>
        </w:rPr>
        <w:t>2.</w:t>
      </w:r>
      <w:r>
        <w:rPr>
          <w:rFonts w:ascii="楷体" w:eastAsia="楷体" w:hAnsi="楷体" w:hint="eastAsia"/>
          <w:sz w:val="24"/>
        </w:rPr>
        <w:t>习近平就古巴革命胜利</w:t>
      </w:r>
      <w:r>
        <w:rPr>
          <w:rFonts w:ascii="楷体" w:eastAsia="楷体" w:hAnsi="楷体" w:hint="eastAsia"/>
          <w:color w:val="FF0000"/>
          <w:sz w:val="24"/>
        </w:rPr>
        <w:t>60周年</w:t>
      </w:r>
      <w:r>
        <w:rPr>
          <w:rFonts w:ascii="楷体" w:eastAsia="楷体" w:hAnsi="楷体" w:hint="eastAsia"/>
          <w:sz w:val="24"/>
        </w:rPr>
        <w:t>向古巴领导人致贺电</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1月1日，习近平就</w:t>
      </w:r>
      <w:r>
        <w:rPr>
          <w:rFonts w:ascii="仿宋" w:eastAsia="仿宋" w:hAnsi="仿宋" w:hint="eastAsia"/>
          <w:b/>
          <w:sz w:val="24"/>
        </w:rPr>
        <w:t>古巴革命胜利60周年</w:t>
      </w:r>
      <w:r>
        <w:rPr>
          <w:rFonts w:ascii="仿宋" w:eastAsia="仿宋" w:hAnsi="仿宋" w:hint="eastAsia"/>
          <w:sz w:val="24"/>
        </w:rPr>
        <w:t>向古共中央第一书记劳尔·卡斯特罗、古巴国务委员会主席兼部长会议主席迪亚斯-卡内尔致电，代表中国共产党、中国政府和中国人民表示热烈祝贺。</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习近平在致</w:t>
      </w:r>
      <w:r>
        <w:rPr>
          <w:rFonts w:ascii="仿宋" w:eastAsia="仿宋" w:hAnsi="仿宋" w:hint="eastAsia"/>
          <w:b/>
          <w:sz w:val="24"/>
        </w:rPr>
        <w:t>劳尔第一书记</w:t>
      </w:r>
      <w:r>
        <w:rPr>
          <w:rFonts w:ascii="仿宋" w:eastAsia="仿宋" w:hAnsi="仿宋" w:hint="eastAsia"/>
          <w:sz w:val="24"/>
        </w:rPr>
        <w:t>的贺电中指出，中古两党和两国关系经受住国际风云变幻考验，取得丰硕成果，我们成为</w:t>
      </w:r>
      <w:r>
        <w:rPr>
          <w:rFonts w:ascii="黑体" w:eastAsia="黑体" w:hAnsi="黑体" w:hint="eastAsia"/>
          <w:b/>
          <w:sz w:val="24"/>
        </w:rPr>
        <w:t>好朋友、好同志、好兄弟</w:t>
      </w:r>
      <w:r>
        <w:rPr>
          <w:rFonts w:ascii="仿宋" w:eastAsia="仿宋" w:hAnsi="仿宋" w:hint="eastAsia"/>
          <w:sz w:val="24"/>
        </w:rPr>
        <w:t>。</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3.王沪</w:t>
      </w:r>
      <w:proofErr w:type="gramStart"/>
      <w:r>
        <w:rPr>
          <w:rFonts w:ascii="楷体" w:eastAsia="楷体" w:hAnsi="楷体" w:hint="eastAsia"/>
          <w:sz w:val="24"/>
        </w:rPr>
        <w:t>宁出席</w:t>
      </w:r>
      <w:proofErr w:type="gramEnd"/>
      <w:r>
        <w:rPr>
          <w:rFonts w:ascii="楷体" w:eastAsia="楷体" w:hAnsi="楷体" w:hint="eastAsia"/>
          <w:sz w:val="24"/>
        </w:rPr>
        <w:t>“学习强国”学习平台上线仪式并宣布平台启动</w:t>
      </w:r>
    </w:p>
    <w:p w:rsidR="004017C0" w:rsidRDefault="0027574F">
      <w:pPr>
        <w:spacing w:line="360" w:lineRule="auto"/>
        <w:ind w:firstLineChars="200" w:firstLine="482"/>
        <w:rPr>
          <w:rFonts w:ascii="仿宋" w:eastAsia="仿宋" w:hAnsi="仿宋"/>
          <w:sz w:val="24"/>
        </w:rPr>
      </w:pPr>
      <w:r>
        <w:rPr>
          <w:rFonts w:ascii="仿宋" w:eastAsia="仿宋" w:hAnsi="仿宋" w:hint="eastAsia"/>
          <w:b/>
          <w:sz w:val="24"/>
        </w:rPr>
        <w:t>“学习强国”</w:t>
      </w:r>
      <w:r>
        <w:rPr>
          <w:rFonts w:ascii="仿宋" w:eastAsia="仿宋" w:hAnsi="仿宋" w:hint="eastAsia"/>
          <w:sz w:val="24"/>
        </w:rPr>
        <w:t>学习平台上线仪式1月1日在京举行，中共中央政治局常委、中央书记处书记王沪宁出席仪式并宣布平台正式上线。“学习强国”学习平台由</w:t>
      </w:r>
      <w:r>
        <w:rPr>
          <w:rFonts w:ascii="仿宋" w:eastAsia="仿宋" w:hAnsi="仿宋" w:hint="eastAsia"/>
          <w:b/>
          <w:sz w:val="24"/>
        </w:rPr>
        <w:t>PC端、手机客户端</w:t>
      </w:r>
      <w:r>
        <w:rPr>
          <w:rFonts w:ascii="仿宋" w:eastAsia="仿宋" w:hAnsi="仿宋" w:hint="eastAsia"/>
          <w:sz w:val="24"/>
        </w:rPr>
        <w:t>两大终端组成，平台PC端有</w:t>
      </w:r>
      <w:r>
        <w:rPr>
          <w:rFonts w:ascii="仿宋" w:eastAsia="仿宋" w:hAnsi="仿宋" w:hint="eastAsia"/>
          <w:b/>
          <w:color w:val="FF0000"/>
          <w:sz w:val="24"/>
        </w:rPr>
        <w:t>“学习新思想”“学习文化”“环球视野”</w:t>
      </w:r>
      <w:r>
        <w:rPr>
          <w:rFonts w:ascii="仿宋" w:eastAsia="仿宋" w:hAnsi="仿宋" w:hint="eastAsia"/>
          <w:sz w:val="24"/>
        </w:rPr>
        <w:t>等17个板块180多个一级栏目，手机客户端有“学习”“视频学习”两大板块38个频道。</w:t>
      </w:r>
    </w:p>
    <w:p w:rsidR="004017C0" w:rsidRDefault="0027574F">
      <w:pPr>
        <w:spacing w:line="360" w:lineRule="auto"/>
        <w:jc w:val="center"/>
        <w:rPr>
          <w:rFonts w:ascii="仿宋" w:eastAsia="仿宋" w:hAnsi="仿宋"/>
          <w:sz w:val="24"/>
        </w:rPr>
      </w:pPr>
      <w:r>
        <w:rPr>
          <w:noProof/>
        </w:rPr>
        <w:lastRenderedPageBreak/>
        <w:drawing>
          <wp:inline distT="0" distB="0" distL="0" distR="0">
            <wp:extent cx="5274310" cy="1352550"/>
            <wp:effectExtent l="19050" t="0" r="21590" b="4191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4.《告台湾同胞书》发表40周年纪念会召开</w:t>
      </w:r>
    </w:p>
    <w:p w:rsidR="004017C0" w:rsidRPr="00DD6C6C" w:rsidRDefault="0027574F">
      <w:pPr>
        <w:spacing w:line="360" w:lineRule="auto"/>
        <w:ind w:firstLineChars="200" w:firstLine="480"/>
        <w:rPr>
          <w:rFonts w:ascii="仿宋" w:eastAsia="仿宋" w:hAnsi="仿宋"/>
          <w:sz w:val="24"/>
        </w:rPr>
      </w:pPr>
      <w:r w:rsidRPr="00DD6C6C">
        <w:rPr>
          <w:rFonts w:ascii="仿宋" w:eastAsia="仿宋" w:hAnsi="仿宋" w:hint="eastAsia"/>
          <w:sz w:val="24"/>
        </w:rPr>
        <w:t>《告台湾同胞书》发表40周年纪念会2日上午10时在人民大会堂举行，习近平在纪念会上发表重要讲话时指出，回顾历史，是为了启迪今天、昭示明天。</w:t>
      </w:r>
      <w:r w:rsidRPr="00DD6C6C">
        <w:rPr>
          <w:rFonts w:ascii="仿宋" w:eastAsia="仿宋" w:hAnsi="仿宋" w:hint="eastAsia"/>
          <w:b/>
          <w:sz w:val="24"/>
        </w:rPr>
        <w:t>祖国必须统一，也必然统一。</w:t>
      </w:r>
      <w:r w:rsidRPr="00DD6C6C">
        <w:rPr>
          <w:rFonts w:ascii="仿宋" w:eastAsia="仿宋" w:hAnsi="仿宋" w:hint="eastAsia"/>
          <w:sz w:val="24"/>
        </w:rPr>
        <w:t>统一是历史大势，是正道。</w:t>
      </w:r>
      <w:r w:rsidRPr="00DD6C6C">
        <w:rPr>
          <w:rFonts w:ascii="仿宋" w:eastAsia="仿宋" w:hAnsi="仿宋" w:hint="eastAsia"/>
          <w:b/>
          <w:sz w:val="24"/>
        </w:rPr>
        <w:t>“台独”是历史逆流，是绝路。</w:t>
      </w:r>
      <w:r w:rsidRPr="00DD6C6C">
        <w:rPr>
          <w:rFonts w:ascii="仿宋" w:eastAsia="仿宋" w:hAnsi="仿宋" w:hint="eastAsia"/>
          <w:sz w:val="24"/>
        </w:rPr>
        <w:t>制度不同，不是统一的障碍，更不是分裂的借口。中国人</w:t>
      </w:r>
      <w:proofErr w:type="gramStart"/>
      <w:r w:rsidRPr="00DD6C6C">
        <w:rPr>
          <w:rFonts w:ascii="仿宋" w:eastAsia="仿宋" w:hAnsi="仿宋" w:hint="eastAsia"/>
          <w:sz w:val="24"/>
        </w:rPr>
        <w:t>不</w:t>
      </w:r>
      <w:proofErr w:type="gramEnd"/>
      <w:r w:rsidRPr="00DD6C6C">
        <w:rPr>
          <w:rFonts w:ascii="仿宋" w:eastAsia="仿宋" w:hAnsi="仿宋" w:hint="eastAsia"/>
          <w:sz w:val="24"/>
        </w:rPr>
        <w:t>打中国人，中国人要帮中国人。和平统一之后，台湾将永保太平，民众将安居乐业。</w:t>
      </w:r>
    </w:p>
    <w:p w:rsidR="004017C0" w:rsidRDefault="0027574F">
      <w:pPr>
        <w:spacing w:line="360" w:lineRule="auto"/>
        <w:ind w:firstLineChars="200" w:firstLine="480"/>
        <w:rPr>
          <w:rFonts w:ascii="仿宋" w:eastAsia="仿宋" w:hAnsi="仿宋"/>
          <w:sz w:val="24"/>
        </w:rPr>
      </w:pPr>
      <w:r w:rsidRPr="00DD6C6C">
        <w:rPr>
          <w:rFonts w:ascii="仿宋" w:eastAsia="仿宋" w:hAnsi="仿宋" w:hint="eastAsia"/>
          <w:sz w:val="24"/>
        </w:rPr>
        <w:t>我们</w:t>
      </w:r>
      <w:r w:rsidRPr="00DD6C6C">
        <w:rPr>
          <w:rFonts w:ascii="仿宋" w:eastAsia="仿宋" w:hAnsi="仿宋" w:hint="eastAsia"/>
          <w:b/>
          <w:sz w:val="24"/>
        </w:rPr>
        <w:t>郑重倡议</w:t>
      </w:r>
      <w:r w:rsidRPr="00DD6C6C">
        <w:rPr>
          <w:rFonts w:ascii="仿宋" w:eastAsia="仿宋" w:hAnsi="仿宋" w:hint="eastAsia"/>
          <w:sz w:val="24"/>
        </w:rPr>
        <w:t>，在坚持“九二共识”、反对“台独”的共同政治基础上，两</w:t>
      </w:r>
      <w:r>
        <w:rPr>
          <w:rFonts w:ascii="仿宋" w:eastAsia="仿宋" w:hAnsi="仿宋" w:hint="eastAsia"/>
          <w:sz w:val="24"/>
        </w:rPr>
        <w:t>岸各政党、各界别推举</w:t>
      </w:r>
      <w:r>
        <w:rPr>
          <w:rFonts w:ascii="黑体" w:eastAsia="黑体" w:hAnsi="黑体" w:hint="eastAsia"/>
          <w:b/>
          <w:color w:val="FF0000"/>
          <w:sz w:val="24"/>
        </w:rPr>
        <w:t>代表性人士</w:t>
      </w:r>
      <w:r>
        <w:rPr>
          <w:rFonts w:ascii="仿宋" w:eastAsia="仿宋" w:hAnsi="仿宋" w:hint="eastAsia"/>
          <w:sz w:val="24"/>
        </w:rPr>
        <w:t>，就两岸关系和民族未来开展广泛深入的民主协商，就推动两岸关系和平发展达成</w:t>
      </w:r>
      <w:r>
        <w:rPr>
          <w:rFonts w:ascii="黑体" w:eastAsia="黑体" w:hAnsi="黑体" w:hint="eastAsia"/>
          <w:b/>
          <w:color w:val="FF0000"/>
          <w:sz w:val="24"/>
        </w:rPr>
        <w:t>制度性安排</w:t>
      </w:r>
      <w:r>
        <w:rPr>
          <w:rFonts w:ascii="仿宋" w:eastAsia="仿宋" w:hAnsi="仿宋" w:hint="eastAsia"/>
          <w:sz w:val="24"/>
        </w:rPr>
        <w:t>。</w:t>
      </w:r>
    </w:p>
    <w:p w:rsidR="004017C0" w:rsidRPr="00DD6C6C" w:rsidRDefault="0027574F">
      <w:pPr>
        <w:pStyle w:val="a6"/>
        <w:spacing w:before="0" w:beforeAutospacing="0" w:after="0" w:afterAutospacing="0" w:line="360" w:lineRule="auto"/>
        <w:ind w:firstLineChars="200" w:firstLine="526"/>
        <w:jc w:val="both"/>
        <w:rPr>
          <w:rStyle w:val="a7"/>
          <w:rFonts w:ascii="黑体" w:eastAsia="黑体" w:hAnsi="黑体"/>
        </w:rPr>
      </w:pPr>
      <w:r w:rsidRPr="00DD6C6C">
        <w:rPr>
          <w:rStyle w:val="a7"/>
          <w:rFonts w:ascii="黑体" w:eastAsia="黑体" w:hAnsi="黑体" w:cs="仿宋" w:hint="eastAsia"/>
          <w:spacing w:val="11"/>
        </w:rPr>
        <w:t>台湾问题由来</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海峡两岸分隔已届70年。台湾问题的产生和演变同近代以来中华民族命运休戚相关。</w:t>
      </w:r>
    </w:p>
    <w:p w:rsidR="004017C0" w:rsidRPr="00DD6C6C" w:rsidRDefault="0027574F">
      <w:pPr>
        <w:pStyle w:val="a6"/>
        <w:spacing w:before="0" w:beforeAutospacing="0" w:after="0" w:afterAutospacing="0" w:line="360" w:lineRule="auto"/>
        <w:ind w:firstLineChars="200" w:firstLine="526"/>
        <w:jc w:val="both"/>
        <w:rPr>
          <w:rStyle w:val="a7"/>
          <w:rFonts w:ascii="黑体" w:eastAsia="黑体" w:hAnsi="黑体"/>
        </w:rPr>
      </w:pPr>
      <w:r w:rsidRPr="00DD6C6C">
        <w:rPr>
          <w:rStyle w:val="a7"/>
          <w:rFonts w:ascii="黑体" w:eastAsia="黑体" w:hAnsi="黑体" w:cs="仿宋" w:hint="eastAsia"/>
          <w:spacing w:val="11"/>
        </w:rPr>
        <w:t>70年来的两岸关系</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70年来，我们顺应两岸同胞共同愿望，推动打破两岸隔绝状态，</w:t>
      </w:r>
      <w:r w:rsidRPr="00DD6C6C">
        <w:rPr>
          <w:rFonts w:ascii="仿宋" w:eastAsia="仿宋" w:hAnsi="仿宋" w:cs="仿宋" w:hint="eastAsia"/>
          <w:b/>
          <w:spacing w:val="11"/>
        </w:rPr>
        <w:t>实现全面直接双向“三通”</w:t>
      </w:r>
      <w:r w:rsidRPr="00DD6C6C">
        <w:rPr>
          <w:rFonts w:ascii="仿宋" w:eastAsia="仿宋" w:hAnsi="仿宋" w:cs="仿宋" w:hint="eastAsia"/>
          <w:spacing w:val="11"/>
        </w:rPr>
        <w:t>。</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70年来，我们秉持求同存异精神，推动两岸双方在一个中国原则基础上达</w:t>
      </w:r>
      <w:r w:rsidRPr="00DD6C6C">
        <w:rPr>
          <w:rFonts w:ascii="仿宋" w:eastAsia="仿宋" w:hAnsi="仿宋" w:cs="仿宋" w:hint="eastAsia"/>
          <w:b/>
          <w:spacing w:val="11"/>
        </w:rPr>
        <w:t>成“海峡两岸同属一个中国，共同努力谋求国家统一”的“九二共识”</w:t>
      </w:r>
      <w:r w:rsidRPr="00DD6C6C">
        <w:rPr>
          <w:rFonts w:ascii="仿宋" w:eastAsia="仿宋" w:hAnsi="仿宋" w:cs="仿宋" w:hint="eastAsia"/>
          <w:spacing w:val="11"/>
        </w:rPr>
        <w:t>。</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70年来，我们把握两岸关系发展时代变化，提出和平解决台湾问题的政策主张和“一国两制”科学构想，确立了</w:t>
      </w:r>
      <w:r w:rsidRPr="00DD6C6C">
        <w:rPr>
          <w:rFonts w:ascii="仿宋" w:eastAsia="仿宋" w:hAnsi="仿宋" w:cs="仿宋" w:hint="eastAsia"/>
          <w:b/>
          <w:spacing w:val="11"/>
        </w:rPr>
        <w:t>“和平统一、一国两制”</w:t>
      </w:r>
      <w:r w:rsidRPr="00DD6C6C">
        <w:rPr>
          <w:rFonts w:ascii="仿宋" w:eastAsia="仿宋" w:hAnsi="仿宋" w:cs="仿宋" w:hint="eastAsia"/>
          <w:spacing w:val="11"/>
        </w:rPr>
        <w:t>基本方针，进而形成了坚持</w:t>
      </w:r>
      <w:r w:rsidRPr="00DD6C6C">
        <w:rPr>
          <w:rFonts w:ascii="仿宋" w:eastAsia="仿宋" w:hAnsi="仿宋" w:cs="仿宋" w:hint="eastAsia"/>
          <w:b/>
          <w:spacing w:val="11"/>
        </w:rPr>
        <w:t>“一国两制”和推进祖国统一基本方略</w:t>
      </w:r>
      <w:r w:rsidRPr="00DD6C6C">
        <w:rPr>
          <w:rFonts w:ascii="仿宋" w:eastAsia="仿宋" w:hAnsi="仿宋" w:cs="仿宋" w:hint="eastAsia"/>
          <w:spacing w:val="11"/>
        </w:rPr>
        <w:t>。</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lastRenderedPageBreak/>
        <w:t>70年来，我们高举和平、发展、合作、共赢的旗帜，在和平共处五项原则基础上发展同各国的友好合作，</w:t>
      </w:r>
      <w:r w:rsidRPr="00DD6C6C">
        <w:rPr>
          <w:rFonts w:ascii="仿宋" w:eastAsia="仿宋" w:hAnsi="仿宋" w:cs="仿宋" w:hint="eastAsia"/>
          <w:b/>
          <w:spacing w:val="11"/>
        </w:rPr>
        <w:t>巩固国际社会坚持一个中国原则的格局</w:t>
      </w:r>
      <w:r w:rsidRPr="00DD6C6C">
        <w:rPr>
          <w:rFonts w:ascii="仿宋" w:eastAsia="仿宋" w:hAnsi="仿宋" w:cs="仿宋" w:hint="eastAsia"/>
          <w:spacing w:val="11"/>
        </w:rPr>
        <w:t>。</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70年来，我们始终着眼于中华民族整体利益和长远利益，坚定维护国家主权和领土完整，团结全体中华儿女，坚决</w:t>
      </w:r>
      <w:r w:rsidRPr="00DD6C6C">
        <w:rPr>
          <w:rFonts w:ascii="仿宋" w:eastAsia="仿宋" w:hAnsi="仿宋" w:cs="仿宋" w:hint="eastAsia"/>
          <w:b/>
          <w:spacing w:val="11"/>
        </w:rPr>
        <w:t>挫败各种制造“两个中国”、“一中一台”、“台湾独立”的图谋</w:t>
      </w:r>
      <w:r w:rsidRPr="00DD6C6C">
        <w:rPr>
          <w:rFonts w:ascii="仿宋" w:eastAsia="仿宋" w:hAnsi="仿宋" w:cs="仿宋" w:hint="eastAsia"/>
          <w:spacing w:val="11"/>
        </w:rPr>
        <w:t>。</w:t>
      </w:r>
    </w:p>
    <w:p w:rsidR="004017C0" w:rsidRPr="00DD6C6C" w:rsidRDefault="0027574F">
      <w:pPr>
        <w:pStyle w:val="a6"/>
        <w:spacing w:before="0" w:beforeAutospacing="0" w:after="0" w:afterAutospacing="0" w:line="360" w:lineRule="auto"/>
        <w:ind w:firstLineChars="200" w:firstLine="526"/>
        <w:jc w:val="both"/>
        <w:rPr>
          <w:rFonts w:ascii="黑体" w:eastAsia="黑体" w:hAnsi="黑体" w:cs="仿宋"/>
          <w:spacing w:val="11"/>
        </w:rPr>
      </w:pPr>
      <w:r w:rsidRPr="00DD6C6C">
        <w:rPr>
          <w:rStyle w:val="a7"/>
          <w:rFonts w:ascii="黑体" w:eastAsia="黑体" w:hAnsi="黑体" w:cs="仿宋" w:hint="eastAsia"/>
          <w:spacing w:val="11"/>
        </w:rPr>
        <w:t>两个“无法改变”和两个“无法阻挡”</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两岸关系发展历程证明：</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rPr>
      </w:pPr>
      <w:r w:rsidRPr="00DD6C6C">
        <w:rPr>
          <w:rFonts w:ascii="仿宋" w:eastAsia="仿宋" w:hAnsi="仿宋" w:cs="仿宋" w:hint="eastAsia"/>
          <w:spacing w:val="11"/>
        </w:rPr>
        <w:t>台湾是中国一部分、两岸</w:t>
      </w:r>
      <w:r w:rsidRPr="00DD6C6C">
        <w:rPr>
          <w:rFonts w:ascii="仿宋" w:eastAsia="仿宋" w:hAnsi="仿宋" w:cs="仿宋" w:hint="eastAsia"/>
          <w:b/>
          <w:spacing w:val="11"/>
        </w:rPr>
        <w:t>同属一个中国的历史和法理事实</w:t>
      </w:r>
      <w:r w:rsidRPr="00DD6C6C">
        <w:rPr>
          <w:rFonts w:ascii="仿宋" w:eastAsia="仿宋" w:hAnsi="仿宋" w:cs="仿宋" w:hint="eastAsia"/>
          <w:spacing w:val="11"/>
        </w:rPr>
        <w:t>，是任何人任何势力都无法改变的！</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rPr>
      </w:pPr>
      <w:r w:rsidRPr="00DD6C6C">
        <w:rPr>
          <w:rFonts w:ascii="仿宋" w:eastAsia="仿宋" w:hAnsi="仿宋" w:cs="仿宋" w:hint="eastAsia"/>
          <w:spacing w:val="11"/>
        </w:rPr>
        <w:t>两岸同胞都是中国人，</w:t>
      </w:r>
      <w:r w:rsidRPr="00DD6C6C">
        <w:rPr>
          <w:rFonts w:ascii="仿宋" w:eastAsia="仿宋" w:hAnsi="仿宋" w:cs="仿宋" w:hint="eastAsia"/>
          <w:b/>
          <w:spacing w:val="11"/>
        </w:rPr>
        <w:t>血浓于水、守望相助的天然感情和民族认同</w:t>
      </w:r>
      <w:r w:rsidRPr="00DD6C6C">
        <w:rPr>
          <w:rFonts w:ascii="仿宋" w:eastAsia="仿宋" w:hAnsi="仿宋" w:cs="仿宋" w:hint="eastAsia"/>
          <w:spacing w:val="11"/>
        </w:rPr>
        <w:t>，是任何人任何势力都无法改变的！</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rPr>
      </w:pPr>
      <w:r w:rsidRPr="00DD6C6C">
        <w:rPr>
          <w:rFonts w:ascii="仿宋" w:eastAsia="仿宋" w:hAnsi="仿宋" w:cs="仿宋" w:hint="eastAsia"/>
          <w:spacing w:val="11"/>
        </w:rPr>
        <w:t>台</w:t>
      </w:r>
      <w:proofErr w:type="gramStart"/>
      <w:r w:rsidRPr="00DD6C6C">
        <w:rPr>
          <w:rFonts w:ascii="仿宋" w:eastAsia="仿宋" w:hAnsi="仿宋" w:cs="仿宋" w:hint="eastAsia"/>
          <w:spacing w:val="11"/>
        </w:rPr>
        <w:t>海形势</w:t>
      </w:r>
      <w:proofErr w:type="gramEnd"/>
      <w:r w:rsidRPr="00DD6C6C">
        <w:rPr>
          <w:rFonts w:ascii="仿宋" w:eastAsia="仿宋" w:hAnsi="仿宋" w:cs="仿宋" w:hint="eastAsia"/>
          <w:spacing w:val="11"/>
        </w:rPr>
        <w:t>走向</w:t>
      </w:r>
      <w:r w:rsidRPr="00DD6C6C">
        <w:rPr>
          <w:rFonts w:ascii="仿宋" w:eastAsia="仿宋" w:hAnsi="仿宋" w:cs="仿宋" w:hint="eastAsia"/>
          <w:b/>
          <w:spacing w:val="11"/>
        </w:rPr>
        <w:t>和平稳定、两岸关系向前发展的时代潮流</w:t>
      </w:r>
      <w:r w:rsidRPr="00DD6C6C">
        <w:rPr>
          <w:rFonts w:ascii="仿宋" w:eastAsia="仿宋" w:hAnsi="仿宋" w:cs="仿宋" w:hint="eastAsia"/>
          <w:spacing w:val="11"/>
        </w:rPr>
        <w:t>，是任何人任何势力都无法阻挡的！</w:t>
      </w:r>
    </w:p>
    <w:p w:rsidR="004017C0" w:rsidRPr="00DD6C6C" w:rsidRDefault="0027574F">
      <w:pPr>
        <w:pStyle w:val="a6"/>
        <w:spacing w:before="0" w:beforeAutospacing="0" w:after="0" w:afterAutospacing="0" w:line="360" w:lineRule="auto"/>
        <w:ind w:firstLineChars="200" w:firstLine="526"/>
        <w:jc w:val="both"/>
        <w:rPr>
          <w:rFonts w:ascii="仿宋" w:eastAsia="仿宋" w:hAnsi="仿宋" w:cs="仿宋"/>
        </w:rPr>
      </w:pPr>
      <w:r w:rsidRPr="00DD6C6C">
        <w:rPr>
          <w:rFonts w:ascii="仿宋" w:eastAsia="仿宋" w:hAnsi="仿宋" w:cs="仿宋" w:hint="eastAsia"/>
          <w:b/>
          <w:spacing w:val="11"/>
        </w:rPr>
        <w:t>国家强大、民族复兴、两岸统一的历史大势</w:t>
      </w:r>
      <w:r w:rsidRPr="00DD6C6C">
        <w:rPr>
          <w:rFonts w:ascii="仿宋" w:eastAsia="仿宋" w:hAnsi="仿宋" w:cs="仿宋" w:hint="eastAsia"/>
          <w:spacing w:val="11"/>
        </w:rPr>
        <w:t>，更是任何人任何势力都无法阻挡的！</w:t>
      </w:r>
    </w:p>
    <w:p w:rsidR="004017C0" w:rsidRPr="00901A69" w:rsidRDefault="0027574F">
      <w:pPr>
        <w:pStyle w:val="a6"/>
        <w:spacing w:before="0" w:beforeAutospacing="0" w:after="0" w:afterAutospacing="0" w:line="360" w:lineRule="auto"/>
        <w:ind w:firstLineChars="200" w:firstLine="526"/>
        <w:jc w:val="both"/>
        <w:rPr>
          <w:rStyle w:val="a7"/>
          <w:rFonts w:ascii="黑体" w:eastAsia="黑体" w:hAnsi="黑体"/>
        </w:rPr>
      </w:pPr>
      <w:r w:rsidRPr="00901A69">
        <w:rPr>
          <w:rStyle w:val="a7"/>
          <w:rFonts w:ascii="黑体" w:eastAsia="黑体" w:hAnsi="黑体" w:cs="仿宋" w:hint="eastAsia"/>
          <w:spacing w:val="11"/>
        </w:rPr>
        <w:t>五点主张</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回顾历史，是为了启迪今天、昭示明天。</w:t>
      </w:r>
      <w:r>
        <w:rPr>
          <w:rFonts w:ascii="仿宋" w:eastAsia="仿宋" w:hAnsi="仿宋" w:cs="仿宋" w:hint="eastAsia"/>
          <w:b/>
          <w:bCs/>
          <w:color w:val="FF0000"/>
          <w:spacing w:val="11"/>
        </w:rPr>
        <w:t>祖国必须统一，也必然统一。</w:t>
      </w:r>
      <w:r w:rsidRPr="00DD6C6C">
        <w:rPr>
          <w:rFonts w:ascii="仿宋" w:eastAsia="仿宋" w:hAnsi="仿宋" w:cs="仿宋" w:hint="eastAsia"/>
          <w:spacing w:val="11"/>
        </w:rPr>
        <w:t>这是70载两岸关系发展历程的历史定论，也是新时代中华民族伟大复兴的必然要求。</w:t>
      </w:r>
    </w:p>
    <w:p w:rsidR="004017C0" w:rsidRPr="006E699D" w:rsidRDefault="0027574F">
      <w:pPr>
        <w:pStyle w:val="a6"/>
        <w:spacing w:before="0" w:beforeAutospacing="0" w:after="0" w:afterAutospacing="0" w:line="360" w:lineRule="auto"/>
        <w:ind w:firstLineChars="200" w:firstLine="526"/>
        <w:jc w:val="both"/>
        <w:rPr>
          <w:rFonts w:ascii="仿宋" w:eastAsia="仿宋" w:hAnsi="仿宋" w:cs="仿宋"/>
          <w:color w:val="FF0000"/>
          <w:spacing w:val="11"/>
        </w:rPr>
      </w:pPr>
      <w:r w:rsidRPr="006E699D">
        <w:rPr>
          <w:rStyle w:val="a7"/>
          <w:rFonts w:ascii="仿宋" w:eastAsia="仿宋" w:hAnsi="仿宋" w:cs="仿宋" w:hint="eastAsia"/>
          <w:color w:val="FF0000"/>
          <w:spacing w:val="11"/>
        </w:rPr>
        <w:t>第一，携手推动民族复兴，实现和平统一目标。</w:t>
      </w:r>
    </w:p>
    <w:p w:rsidR="004017C0" w:rsidRPr="006E699D" w:rsidRDefault="0027574F">
      <w:pPr>
        <w:pStyle w:val="a6"/>
        <w:spacing w:before="0" w:beforeAutospacing="0" w:after="0" w:afterAutospacing="0" w:line="360" w:lineRule="auto"/>
        <w:ind w:firstLineChars="200" w:firstLine="526"/>
        <w:jc w:val="both"/>
        <w:rPr>
          <w:rFonts w:ascii="仿宋" w:eastAsia="仿宋" w:hAnsi="仿宋" w:cs="仿宋"/>
          <w:color w:val="FF0000"/>
          <w:spacing w:val="11"/>
        </w:rPr>
      </w:pPr>
      <w:r w:rsidRPr="006E699D">
        <w:rPr>
          <w:rStyle w:val="a7"/>
          <w:rFonts w:ascii="仿宋" w:eastAsia="仿宋" w:hAnsi="仿宋" w:cs="仿宋" w:hint="eastAsia"/>
          <w:color w:val="FF0000"/>
          <w:spacing w:val="11"/>
        </w:rPr>
        <w:t>第二，探索“两制”台湾方案，丰富和平统一实践。</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Pr>
          <w:rFonts w:ascii="仿宋" w:eastAsia="仿宋" w:hAnsi="仿宋" w:cs="仿宋" w:hint="eastAsia"/>
          <w:color w:val="333333"/>
          <w:spacing w:val="11"/>
        </w:rPr>
        <w:t>和平统一，是平等协商、共议统一。两岸长期存在的</w:t>
      </w:r>
      <w:r w:rsidRPr="000F7D0B">
        <w:rPr>
          <w:rFonts w:ascii="仿宋" w:eastAsia="仿宋" w:hAnsi="仿宋" w:cs="仿宋" w:hint="eastAsia"/>
          <w:b/>
          <w:color w:val="FF0000"/>
          <w:spacing w:val="11"/>
        </w:rPr>
        <w:t>政治分歧问题</w:t>
      </w:r>
      <w:r>
        <w:rPr>
          <w:rFonts w:ascii="仿宋" w:eastAsia="仿宋" w:hAnsi="仿宋" w:cs="仿宋" w:hint="eastAsia"/>
          <w:color w:val="333333"/>
          <w:spacing w:val="11"/>
        </w:rPr>
        <w:t>是</w:t>
      </w:r>
      <w:r w:rsidRPr="00DD6C6C">
        <w:rPr>
          <w:rFonts w:ascii="仿宋" w:eastAsia="仿宋" w:hAnsi="仿宋" w:cs="仿宋" w:hint="eastAsia"/>
          <w:spacing w:val="11"/>
        </w:rPr>
        <w:t>影响两岸关系行稳致远的</w:t>
      </w:r>
      <w:r w:rsidRPr="00DD6C6C">
        <w:rPr>
          <w:rFonts w:ascii="仿宋" w:eastAsia="仿宋" w:hAnsi="仿宋" w:cs="仿宋" w:hint="eastAsia"/>
          <w:b/>
          <w:spacing w:val="11"/>
        </w:rPr>
        <w:t>总根子</w:t>
      </w:r>
      <w:r w:rsidRPr="00DD6C6C">
        <w:rPr>
          <w:rFonts w:ascii="仿宋" w:eastAsia="仿宋" w:hAnsi="仿宋" w:cs="仿宋" w:hint="eastAsia"/>
          <w:spacing w:val="11"/>
        </w:rPr>
        <w:t>，总不能一代</w:t>
      </w:r>
      <w:proofErr w:type="gramStart"/>
      <w:r w:rsidRPr="00DD6C6C">
        <w:rPr>
          <w:rFonts w:ascii="仿宋" w:eastAsia="仿宋" w:hAnsi="仿宋" w:cs="仿宋" w:hint="eastAsia"/>
          <w:spacing w:val="11"/>
        </w:rPr>
        <w:t>一代</w:t>
      </w:r>
      <w:proofErr w:type="gramEnd"/>
      <w:r w:rsidRPr="00DD6C6C">
        <w:rPr>
          <w:rFonts w:ascii="仿宋" w:eastAsia="仿宋" w:hAnsi="仿宋" w:cs="仿宋" w:hint="eastAsia"/>
          <w:spacing w:val="11"/>
        </w:rPr>
        <w:t>传下去。</w:t>
      </w:r>
    </w:p>
    <w:p w:rsidR="004017C0" w:rsidRPr="00DD6C6C" w:rsidRDefault="0027574F">
      <w:pPr>
        <w:pStyle w:val="a6"/>
        <w:spacing w:before="0" w:beforeAutospacing="0" w:after="0" w:afterAutospacing="0" w:line="360" w:lineRule="auto"/>
        <w:ind w:firstLineChars="200" w:firstLine="526"/>
        <w:jc w:val="both"/>
        <w:rPr>
          <w:rFonts w:ascii="仿宋" w:eastAsia="仿宋" w:hAnsi="仿宋" w:cs="仿宋"/>
          <w:spacing w:val="11"/>
        </w:rPr>
      </w:pPr>
      <w:r w:rsidRPr="00DD6C6C">
        <w:rPr>
          <w:rFonts w:ascii="仿宋" w:eastAsia="仿宋" w:hAnsi="仿宋" w:cs="仿宋" w:hint="eastAsia"/>
          <w:b/>
          <w:spacing w:val="11"/>
        </w:rPr>
        <w:t>以对话取代对抗、以合作取代争斗、以双赢取代零和</w:t>
      </w:r>
      <w:r w:rsidRPr="00DD6C6C">
        <w:rPr>
          <w:rFonts w:ascii="仿宋" w:eastAsia="仿宋" w:hAnsi="仿宋" w:cs="仿宋" w:hint="eastAsia"/>
          <w:spacing w:val="11"/>
        </w:rPr>
        <w:t>，两岸关系才能行稳致远。</w:t>
      </w:r>
    </w:p>
    <w:p w:rsidR="004017C0" w:rsidRPr="006E699D" w:rsidRDefault="0027574F">
      <w:pPr>
        <w:pStyle w:val="a6"/>
        <w:spacing w:before="0" w:beforeAutospacing="0" w:after="0" w:afterAutospacing="0" w:line="360" w:lineRule="auto"/>
        <w:ind w:firstLineChars="200" w:firstLine="526"/>
        <w:jc w:val="both"/>
        <w:rPr>
          <w:rFonts w:ascii="仿宋" w:eastAsia="仿宋" w:hAnsi="仿宋" w:cs="仿宋"/>
          <w:color w:val="FF0000"/>
          <w:spacing w:val="11"/>
        </w:rPr>
      </w:pPr>
      <w:r w:rsidRPr="006E699D">
        <w:rPr>
          <w:rStyle w:val="a7"/>
          <w:rFonts w:ascii="仿宋" w:eastAsia="仿宋" w:hAnsi="仿宋" w:cs="仿宋" w:hint="eastAsia"/>
          <w:color w:val="FF0000"/>
          <w:spacing w:val="11"/>
        </w:rPr>
        <w:t>第三，坚持一个中国原则，维护和平统一前景。</w:t>
      </w:r>
    </w:p>
    <w:p w:rsidR="004017C0" w:rsidRPr="006E699D" w:rsidRDefault="0027574F">
      <w:pPr>
        <w:pStyle w:val="a6"/>
        <w:spacing w:before="0" w:beforeAutospacing="0" w:after="0" w:afterAutospacing="0" w:line="360" w:lineRule="auto"/>
        <w:ind w:firstLineChars="200" w:firstLine="526"/>
        <w:jc w:val="both"/>
        <w:rPr>
          <w:rFonts w:ascii="仿宋" w:eastAsia="仿宋" w:hAnsi="仿宋" w:cs="仿宋"/>
          <w:color w:val="FF0000"/>
          <w:spacing w:val="11"/>
        </w:rPr>
      </w:pPr>
      <w:r w:rsidRPr="006E699D">
        <w:rPr>
          <w:rStyle w:val="a7"/>
          <w:rFonts w:ascii="仿宋" w:eastAsia="仿宋" w:hAnsi="仿宋" w:cs="仿宋" w:hint="eastAsia"/>
          <w:color w:val="FF0000"/>
          <w:spacing w:val="11"/>
        </w:rPr>
        <w:t>第四，深化两岸融合发展，夯实和平统一基础。</w:t>
      </w:r>
    </w:p>
    <w:p w:rsidR="004017C0" w:rsidRPr="00DD6C6C" w:rsidRDefault="0027574F">
      <w:pPr>
        <w:pStyle w:val="a6"/>
        <w:spacing w:before="0" w:beforeAutospacing="0" w:after="0" w:afterAutospacing="0" w:line="360" w:lineRule="auto"/>
        <w:ind w:firstLineChars="200" w:firstLine="526"/>
        <w:jc w:val="both"/>
        <w:rPr>
          <w:rFonts w:ascii="仿宋" w:eastAsia="仿宋" w:hAnsi="仿宋" w:cs="仿宋"/>
          <w:spacing w:val="11"/>
        </w:rPr>
      </w:pPr>
      <w:r w:rsidRPr="00DD6C6C">
        <w:rPr>
          <w:rStyle w:val="a7"/>
          <w:rFonts w:ascii="仿宋" w:eastAsia="仿宋" w:hAnsi="仿宋" w:cs="仿宋" w:hint="eastAsia"/>
          <w:spacing w:val="11"/>
        </w:rPr>
        <w:t>第五，实现同胞心灵契合，增进和平统一认同。</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lastRenderedPageBreak/>
        <w:t>5.</w:t>
      </w:r>
      <w:r>
        <w:rPr>
          <w:rFonts w:ascii="楷体" w:eastAsia="楷体" w:hAnsi="楷体"/>
          <w:sz w:val="24"/>
        </w:rPr>
        <w:t>习近平致信祝贺中国社会科学院中国历史研究院成立</w:t>
      </w:r>
    </w:p>
    <w:p w:rsidR="004017C0" w:rsidRDefault="0027574F">
      <w:pPr>
        <w:spacing w:line="360" w:lineRule="auto"/>
        <w:ind w:firstLineChars="200" w:firstLine="480"/>
        <w:rPr>
          <w:rFonts w:ascii="仿宋" w:eastAsia="仿宋" w:hAnsi="仿宋"/>
          <w:sz w:val="24"/>
        </w:rPr>
      </w:pPr>
      <w:r>
        <w:rPr>
          <w:rFonts w:ascii="仿宋" w:eastAsia="仿宋" w:hAnsi="仿宋"/>
          <w:sz w:val="24"/>
        </w:rPr>
        <w:t>中国社会科学院中国历史研究院3日在京成立。</w:t>
      </w:r>
    </w:p>
    <w:p w:rsidR="004017C0" w:rsidRDefault="0027574F">
      <w:pPr>
        <w:spacing w:line="360" w:lineRule="auto"/>
        <w:ind w:firstLineChars="200" w:firstLine="480"/>
        <w:rPr>
          <w:rFonts w:ascii="仿宋" w:eastAsia="仿宋" w:hAnsi="仿宋"/>
          <w:sz w:val="24"/>
        </w:rPr>
      </w:pPr>
      <w:r>
        <w:rPr>
          <w:rFonts w:ascii="仿宋" w:eastAsia="仿宋" w:hAnsi="仿宋"/>
          <w:sz w:val="24"/>
        </w:rPr>
        <w:t>习近平在贺信中指出，历史是一面镜子，鉴古知今，学史明智。</w:t>
      </w:r>
      <w:r>
        <w:rPr>
          <w:rFonts w:ascii="仿宋" w:eastAsia="仿宋" w:hAnsi="仿宋"/>
          <w:b/>
          <w:bCs/>
          <w:sz w:val="24"/>
        </w:rPr>
        <w:t>重视历史、研究历史、借鉴历史</w:t>
      </w:r>
      <w:r>
        <w:rPr>
          <w:rFonts w:ascii="仿宋" w:eastAsia="仿宋" w:hAnsi="仿宋"/>
          <w:sz w:val="24"/>
        </w:rPr>
        <w:t>是中华民族5000多年文明史的一个优良传统。新时代坚持和发展中国特色社会主义，更加需要</w:t>
      </w:r>
      <w:r>
        <w:rPr>
          <w:rFonts w:ascii="仿宋" w:eastAsia="仿宋" w:hAnsi="仿宋"/>
          <w:b/>
          <w:bCs/>
          <w:sz w:val="24"/>
        </w:rPr>
        <w:t>系统研究中国历史和文化</w:t>
      </w:r>
      <w:r>
        <w:rPr>
          <w:rFonts w:ascii="仿宋" w:eastAsia="仿宋" w:hAnsi="仿宋"/>
          <w:sz w:val="24"/>
        </w:rPr>
        <w:t>，更加</w:t>
      </w:r>
      <w:r>
        <w:rPr>
          <w:rFonts w:ascii="仿宋" w:eastAsia="仿宋" w:hAnsi="仿宋"/>
          <w:b/>
          <w:bCs/>
          <w:sz w:val="24"/>
        </w:rPr>
        <w:t>需要深刻把握人类发展历史规律</w:t>
      </w:r>
      <w:r>
        <w:rPr>
          <w:rFonts w:ascii="仿宋" w:eastAsia="仿宋" w:hAnsi="仿宋"/>
          <w:sz w:val="24"/>
        </w:rPr>
        <w:t>，在对历史的深入思考中汲取智慧、走向未来。</w:t>
      </w:r>
    </w:p>
    <w:p w:rsidR="004017C0" w:rsidRDefault="0027574F">
      <w:pPr>
        <w:spacing w:line="360" w:lineRule="auto"/>
        <w:ind w:firstLineChars="200" w:firstLine="480"/>
        <w:rPr>
          <w:rFonts w:ascii="仿宋" w:eastAsia="仿宋" w:hAnsi="仿宋"/>
          <w:sz w:val="24"/>
        </w:rPr>
      </w:pPr>
      <w:r>
        <w:rPr>
          <w:rFonts w:ascii="仿宋" w:eastAsia="仿宋" w:hAnsi="仿宋"/>
          <w:sz w:val="24"/>
        </w:rPr>
        <w:t>习近平强调，</w:t>
      </w:r>
      <w:r>
        <w:rPr>
          <w:rFonts w:ascii="仿宋" w:eastAsia="仿宋" w:hAnsi="仿宋"/>
          <w:b/>
          <w:bCs/>
          <w:sz w:val="24"/>
        </w:rPr>
        <w:t>历史研究</w:t>
      </w:r>
      <w:r>
        <w:rPr>
          <w:rFonts w:ascii="仿宋" w:eastAsia="仿宋" w:hAnsi="仿宋"/>
          <w:sz w:val="24"/>
        </w:rPr>
        <w:t>是</w:t>
      </w:r>
      <w:r>
        <w:rPr>
          <w:rFonts w:ascii="仿宋" w:eastAsia="仿宋" w:hAnsi="仿宋"/>
          <w:b/>
          <w:bCs/>
          <w:sz w:val="24"/>
        </w:rPr>
        <w:t>一切社会科学</w:t>
      </w:r>
      <w:r>
        <w:rPr>
          <w:rFonts w:ascii="仿宋" w:eastAsia="仿宋" w:hAnsi="仿宋"/>
          <w:sz w:val="24"/>
        </w:rPr>
        <w:t>的基础。希望我国广大历史研究工作者继承优良传统，整合</w:t>
      </w:r>
      <w:r>
        <w:rPr>
          <w:rFonts w:ascii="仿宋" w:eastAsia="仿宋" w:hAnsi="仿宋"/>
          <w:b/>
          <w:bCs/>
          <w:sz w:val="24"/>
        </w:rPr>
        <w:t>中国历史、世界历史、考古</w:t>
      </w:r>
      <w:r>
        <w:rPr>
          <w:rFonts w:ascii="仿宋" w:eastAsia="仿宋" w:hAnsi="仿宋"/>
          <w:sz w:val="24"/>
        </w:rPr>
        <w:t>等方面研究力量，着力提高研究水平和创新能力，推动相关</w:t>
      </w:r>
      <w:r>
        <w:rPr>
          <w:rFonts w:ascii="仿宋" w:eastAsia="仿宋" w:hAnsi="仿宋"/>
          <w:b/>
          <w:bCs/>
          <w:sz w:val="24"/>
        </w:rPr>
        <w:t>历史学科融合发展，总结历史经验，揭示历史规律，把握历史趋势</w:t>
      </w:r>
      <w:r>
        <w:rPr>
          <w:rFonts w:ascii="仿宋" w:eastAsia="仿宋" w:hAnsi="仿宋"/>
          <w:sz w:val="24"/>
        </w:rPr>
        <w:t>，加快构建</w:t>
      </w:r>
      <w:r>
        <w:rPr>
          <w:rFonts w:ascii="黑体-简" w:eastAsia="黑体-简" w:hAnsi="黑体-简" w:cs="黑体-简" w:hint="eastAsia"/>
          <w:b/>
          <w:bCs/>
          <w:color w:val="FF0000"/>
          <w:sz w:val="24"/>
        </w:rPr>
        <w:t>中国特色历史学学科体系、学术体系、话语体系</w:t>
      </w:r>
      <w:r>
        <w:rPr>
          <w:rFonts w:ascii="仿宋" w:eastAsia="仿宋" w:hAnsi="仿宋"/>
          <w:sz w:val="24"/>
        </w:rPr>
        <w:t>。</w:t>
      </w:r>
    </w:p>
    <w:p w:rsidR="004017C0" w:rsidRDefault="0027574F">
      <w:pPr>
        <w:pStyle w:val="4"/>
        <w:spacing w:before="0" w:after="0" w:line="360" w:lineRule="auto"/>
        <w:rPr>
          <w:rFonts w:ascii="楷体" w:eastAsia="楷体" w:hAnsi="楷体"/>
          <w:sz w:val="24"/>
        </w:rPr>
      </w:pPr>
      <w:r>
        <w:rPr>
          <w:rFonts w:ascii="楷体" w:eastAsia="楷体" w:hAnsi="楷体"/>
          <w:sz w:val="24"/>
        </w:rPr>
        <w:t>6.中央军委军事工作会议召开</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中央军委军事工作会议4日在京召开。习近平出席会议并发表重要讲话。习近平强调，全军要坚持以</w:t>
      </w:r>
      <w:r>
        <w:rPr>
          <w:rFonts w:ascii="仿宋" w:eastAsia="仿宋" w:hAnsi="仿宋" w:hint="eastAsia"/>
          <w:b/>
          <w:bCs/>
          <w:sz w:val="24"/>
        </w:rPr>
        <w:t>新时代中国特色社会主义思想</w:t>
      </w:r>
      <w:r>
        <w:rPr>
          <w:rFonts w:ascii="仿宋" w:eastAsia="仿宋" w:hAnsi="仿宋" w:hint="eastAsia"/>
          <w:sz w:val="24"/>
        </w:rPr>
        <w:t>为指导，深入贯彻党的十九大和十九届二中、三中全会精神，深入贯彻新时代党的强军思想，深入贯彻新时代</w:t>
      </w:r>
      <w:r>
        <w:rPr>
          <w:rFonts w:ascii="仿宋" w:eastAsia="仿宋" w:hAnsi="仿宋" w:hint="eastAsia"/>
          <w:b/>
          <w:bCs/>
          <w:sz w:val="24"/>
        </w:rPr>
        <w:t>军事战略方针</w:t>
      </w:r>
      <w:r>
        <w:rPr>
          <w:rFonts w:ascii="仿宋" w:eastAsia="仿宋" w:hAnsi="仿宋" w:hint="eastAsia"/>
          <w:sz w:val="24"/>
        </w:rPr>
        <w:t>，在新的起点上做好军事斗争准备工作，开创</w:t>
      </w:r>
      <w:r>
        <w:rPr>
          <w:rFonts w:ascii="仿宋" w:eastAsia="仿宋" w:hAnsi="仿宋" w:hint="eastAsia"/>
          <w:b/>
          <w:bCs/>
          <w:sz w:val="24"/>
        </w:rPr>
        <w:t>强军事业新局面</w:t>
      </w:r>
      <w:r>
        <w:rPr>
          <w:rFonts w:ascii="仿宋" w:eastAsia="仿宋" w:hAnsi="仿宋" w:hint="eastAsia"/>
          <w:sz w:val="24"/>
        </w:rPr>
        <w:t>。</w:t>
      </w:r>
    </w:p>
    <w:p w:rsidR="004017C0" w:rsidRDefault="0027574F">
      <w:pPr>
        <w:spacing w:line="360" w:lineRule="auto"/>
        <w:ind w:firstLineChars="200" w:firstLine="480"/>
        <w:rPr>
          <w:rFonts w:ascii="仿宋" w:eastAsia="仿宋" w:hAnsi="仿宋"/>
          <w:sz w:val="24"/>
        </w:rPr>
      </w:pPr>
      <w:r>
        <w:rPr>
          <w:rFonts w:ascii="仿宋" w:eastAsia="仿宋" w:hAnsi="仿宋"/>
          <w:sz w:val="24"/>
        </w:rPr>
        <w:t>习近平强调，当今世界正面临百年未有之大变局，我国发展仍处于重要战略机遇期，同时各种可以预料和难以预料的风险挑战增多。全军要正确认识和把握我国安全和发展大势，强化</w:t>
      </w:r>
      <w:r>
        <w:rPr>
          <w:rFonts w:ascii="仿宋" w:eastAsia="仿宋" w:hAnsi="仿宋"/>
          <w:b/>
          <w:bCs/>
          <w:sz w:val="24"/>
        </w:rPr>
        <w:t>忧患意识、危机意识、打仗意识</w:t>
      </w:r>
      <w:r>
        <w:rPr>
          <w:rFonts w:ascii="仿宋" w:eastAsia="仿宋" w:hAnsi="仿宋"/>
          <w:sz w:val="24"/>
        </w:rPr>
        <w:t>，扎扎实实做好军事斗争准备各项工作，坚决完成党和人民赋予的使命任务。</w:t>
      </w:r>
    </w:p>
    <w:p w:rsidR="004017C0" w:rsidRDefault="0027574F">
      <w:pPr>
        <w:spacing w:line="360" w:lineRule="auto"/>
        <w:ind w:firstLineChars="200" w:firstLine="480"/>
        <w:rPr>
          <w:rFonts w:ascii="仿宋" w:eastAsia="仿宋" w:hAnsi="仿宋"/>
          <w:sz w:val="24"/>
        </w:rPr>
      </w:pPr>
      <w:r>
        <w:rPr>
          <w:rFonts w:ascii="仿宋" w:eastAsia="仿宋" w:hAnsi="仿宋"/>
          <w:sz w:val="24"/>
        </w:rPr>
        <w:t>习近平指出，要把</w:t>
      </w:r>
      <w:r>
        <w:rPr>
          <w:rFonts w:ascii="仿宋" w:eastAsia="仿宋" w:hAnsi="仿宋"/>
          <w:b/>
          <w:bCs/>
          <w:color w:val="FF0000"/>
          <w:sz w:val="24"/>
        </w:rPr>
        <w:t>新时代军事战略思想</w:t>
      </w:r>
      <w:r>
        <w:rPr>
          <w:rFonts w:ascii="黑体-简" w:eastAsia="黑体-简" w:hAnsi="黑体-简" w:cs="黑体-简" w:hint="eastAsia"/>
          <w:b/>
          <w:bCs/>
          <w:sz w:val="24"/>
        </w:rPr>
        <w:t>立起来</w:t>
      </w:r>
      <w:r>
        <w:rPr>
          <w:rFonts w:ascii="仿宋" w:eastAsia="仿宋" w:hAnsi="仿宋"/>
          <w:sz w:val="24"/>
        </w:rPr>
        <w:t>，把</w:t>
      </w:r>
      <w:r>
        <w:rPr>
          <w:rFonts w:ascii="仿宋" w:eastAsia="仿宋" w:hAnsi="仿宋"/>
          <w:b/>
          <w:bCs/>
          <w:color w:val="FF0000"/>
          <w:sz w:val="24"/>
        </w:rPr>
        <w:t>新时代军事战略方针</w:t>
      </w:r>
      <w:r>
        <w:rPr>
          <w:rFonts w:ascii="黑体-简" w:eastAsia="黑体-简" w:hAnsi="黑体-简" w:cs="黑体-简"/>
          <w:b/>
          <w:bCs/>
          <w:sz w:val="24"/>
        </w:rPr>
        <w:t>立起来</w:t>
      </w:r>
      <w:r>
        <w:rPr>
          <w:rFonts w:ascii="仿宋" w:eastAsia="仿宋" w:hAnsi="仿宋"/>
          <w:sz w:val="24"/>
        </w:rPr>
        <w:t>，把</w:t>
      </w:r>
      <w:r>
        <w:rPr>
          <w:rFonts w:ascii="仿宋" w:eastAsia="仿宋" w:hAnsi="仿宋"/>
          <w:b/>
          <w:bCs/>
          <w:color w:val="FF0000"/>
          <w:sz w:val="24"/>
        </w:rPr>
        <w:t>备战打仗指挥棒</w:t>
      </w:r>
      <w:r>
        <w:rPr>
          <w:rFonts w:ascii="黑体-简" w:eastAsia="黑体-简" w:hAnsi="黑体-简" w:cs="黑体-简"/>
          <w:b/>
          <w:bCs/>
          <w:sz w:val="24"/>
        </w:rPr>
        <w:t>立起来</w:t>
      </w:r>
      <w:r>
        <w:rPr>
          <w:rFonts w:ascii="仿宋" w:eastAsia="仿宋" w:hAnsi="仿宋"/>
          <w:sz w:val="24"/>
        </w:rPr>
        <w:t>，把</w:t>
      </w:r>
      <w:r>
        <w:rPr>
          <w:rFonts w:ascii="仿宋" w:eastAsia="仿宋" w:hAnsi="仿宋"/>
          <w:b/>
          <w:bCs/>
          <w:color w:val="FF0000"/>
          <w:sz w:val="24"/>
        </w:rPr>
        <w:t>抓备战打仗的责任担当</w:t>
      </w:r>
      <w:r>
        <w:rPr>
          <w:rFonts w:ascii="黑体-简" w:eastAsia="黑体-简" w:hAnsi="黑体-简" w:cs="黑体-简"/>
          <w:b/>
          <w:bCs/>
          <w:sz w:val="24"/>
        </w:rPr>
        <w:t>立起来</w:t>
      </w:r>
      <w:r>
        <w:rPr>
          <w:rFonts w:ascii="仿宋" w:eastAsia="仿宋" w:hAnsi="仿宋"/>
          <w:sz w:val="24"/>
        </w:rPr>
        <w:t>。要强化战斗队思想，坚持</w:t>
      </w:r>
      <w:r>
        <w:rPr>
          <w:rFonts w:ascii="仿宋" w:eastAsia="仿宋" w:hAnsi="仿宋"/>
          <w:b/>
          <w:bCs/>
          <w:color w:val="FF0000"/>
          <w:sz w:val="24"/>
        </w:rPr>
        <w:t>战斗力</w:t>
      </w:r>
      <w:r>
        <w:rPr>
          <w:rFonts w:ascii="仿宋" w:eastAsia="仿宋" w:hAnsi="仿宋"/>
          <w:sz w:val="24"/>
        </w:rPr>
        <w:t>这个</w:t>
      </w:r>
      <w:r>
        <w:rPr>
          <w:rFonts w:ascii="仿宋" w:eastAsia="仿宋" w:hAnsi="仿宋"/>
          <w:b/>
          <w:bCs/>
          <w:sz w:val="24"/>
        </w:rPr>
        <w:t>唯一的根本的标准</w:t>
      </w:r>
      <w:r>
        <w:rPr>
          <w:rFonts w:ascii="仿宋" w:eastAsia="仿宋" w:hAnsi="仿宋"/>
          <w:sz w:val="24"/>
        </w:rPr>
        <w:t>，各项工作和建设、各方面力量和资源都要聚焦</w:t>
      </w:r>
      <w:r>
        <w:rPr>
          <w:rFonts w:ascii="仿宋" w:eastAsia="仿宋" w:hAnsi="仿宋"/>
          <w:b/>
          <w:bCs/>
          <w:sz w:val="24"/>
        </w:rPr>
        <w:t>军事斗争准备</w:t>
      </w:r>
      <w:r>
        <w:rPr>
          <w:rFonts w:ascii="仿宋" w:eastAsia="仿宋" w:hAnsi="仿宋"/>
          <w:sz w:val="24"/>
        </w:rPr>
        <w:t>、服务</w:t>
      </w:r>
      <w:r>
        <w:rPr>
          <w:rFonts w:ascii="仿宋" w:eastAsia="仿宋" w:hAnsi="仿宋"/>
          <w:b/>
          <w:bCs/>
          <w:sz w:val="24"/>
        </w:rPr>
        <w:t>军事斗争准备</w:t>
      </w:r>
      <w:r>
        <w:rPr>
          <w:rFonts w:ascii="仿宋" w:eastAsia="仿宋" w:hAnsi="仿宋"/>
          <w:sz w:val="24"/>
        </w:rPr>
        <w:t>，推动</w:t>
      </w:r>
      <w:r>
        <w:rPr>
          <w:rFonts w:ascii="仿宋" w:eastAsia="仿宋" w:hAnsi="仿宋"/>
          <w:b/>
          <w:bCs/>
          <w:sz w:val="24"/>
        </w:rPr>
        <w:t>军事斗争准备</w:t>
      </w:r>
      <w:r>
        <w:rPr>
          <w:rFonts w:ascii="仿宋" w:eastAsia="仿宋" w:hAnsi="仿宋"/>
          <w:sz w:val="24"/>
        </w:rPr>
        <w:t>工作有一个很大加强。</w:t>
      </w:r>
    </w:p>
    <w:p w:rsidR="004017C0" w:rsidRDefault="0027574F">
      <w:pPr>
        <w:spacing w:line="360" w:lineRule="auto"/>
        <w:ind w:firstLineChars="200" w:firstLine="480"/>
        <w:rPr>
          <w:rFonts w:ascii="仿宋" w:eastAsia="仿宋" w:hAnsi="仿宋"/>
          <w:sz w:val="24"/>
        </w:rPr>
      </w:pPr>
      <w:r>
        <w:rPr>
          <w:rFonts w:ascii="仿宋" w:eastAsia="仿宋" w:hAnsi="仿宋"/>
          <w:sz w:val="24"/>
        </w:rPr>
        <w:t>张又侠宣读</w:t>
      </w:r>
      <w:r>
        <w:rPr>
          <w:rFonts w:ascii="仿宋" w:eastAsia="仿宋" w:hAnsi="仿宋"/>
          <w:b/>
          <w:bCs/>
          <w:sz w:val="24"/>
        </w:rPr>
        <w:t>《中央军委关于表彰全军备战标兵单位和个人的通报》</w:t>
      </w:r>
      <w:r>
        <w:rPr>
          <w:rFonts w:ascii="仿宋" w:eastAsia="仿宋" w:hAnsi="仿宋"/>
          <w:sz w:val="24"/>
        </w:rPr>
        <w:t>，表彰10个全军备战标兵单位、20名全军备战标兵个人。习近平等为受表彰对象颁奖。</w:t>
      </w:r>
    </w:p>
    <w:p w:rsidR="004017C0" w:rsidRDefault="0027574F">
      <w:pPr>
        <w:spacing w:line="360" w:lineRule="auto"/>
        <w:ind w:firstLineChars="200" w:firstLine="480"/>
        <w:rPr>
          <w:rFonts w:ascii="仿宋" w:eastAsia="仿宋" w:hAnsi="仿宋"/>
          <w:sz w:val="24"/>
        </w:rPr>
      </w:pPr>
      <w:r>
        <w:rPr>
          <w:rFonts w:ascii="仿宋" w:eastAsia="仿宋" w:hAnsi="仿宋"/>
          <w:sz w:val="24"/>
        </w:rPr>
        <w:t>习近平签署中央军委2019年1号命令，向全军发布</w:t>
      </w:r>
      <w:r>
        <w:rPr>
          <w:rFonts w:ascii="黑体-简" w:eastAsia="黑体-简" w:hAnsi="黑体-简" w:cs="黑体-简" w:hint="eastAsia"/>
          <w:b/>
          <w:bCs/>
          <w:color w:val="FF0000"/>
          <w:sz w:val="24"/>
        </w:rPr>
        <w:t>开训动员令</w:t>
      </w:r>
      <w:r>
        <w:rPr>
          <w:rFonts w:ascii="仿宋" w:eastAsia="仿宋" w:hAnsi="仿宋"/>
          <w:sz w:val="24"/>
        </w:rPr>
        <w:t>。</w:t>
      </w:r>
    </w:p>
    <w:p w:rsidR="004017C0" w:rsidRDefault="004017C0">
      <w:pPr>
        <w:spacing w:line="360" w:lineRule="auto"/>
        <w:ind w:firstLineChars="200" w:firstLine="480"/>
        <w:rPr>
          <w:rFonts w:ascii="仿宋" w:eastAsia="仿宋" w:hAnsi="仿宋"/>
          <w:sz w:val="24"/>
        </w:rPr>
      </w:pPr>
    </w:p>
    <w:p w:rsidR="004017C0" w:rsidRDefault="0027574F">
      <w:pPr>
        <w:pStyle w:val="3"/>
        <w:spacing w:before="0" w:after="0" w:line="360" w:lineRule="auto"/>
        <w:rPr>
          <w:rFonts w:ascii="黑体" w:eastAsia="黑体" w:hAnsi="黑体"/>
          <w:sz w:val="28"/>
        </w:rPr>
      </w:pPr>
      <w:r>
        <w:rPr>
          <w:rFonts w:ascii="黑体" w:eastAsia="黑体" w:hAnsi="黑体" w:hint="eastAsia"/>
          <w:sz w:val="28"/>
        </w:rPr>
        <w:t>二、时事热点</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1.国家移民管理局：办理出入境证件全国实现“只跑一次”</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自去年5月1日起在全国实施办理出入境证件</w:t>
      </w:r>
      <w:r>
        <w:rPr>
          <w:rFonts w:ascii="仿宋" w:eastAsia="仿宋" w:hAnsi="仿宋" w:hint="eastAsia"/>
          <w:b/>
          <w:sz w:val="24"/>
        </w:rPr>
        <w:t>“只跑一次”制度</w:t>
      </w:r>
      <w:r>
        <w:rPr>
          <w:rFonts w:ascii="仿宋" w:eastAsia="仿宋" w:hAnsi="仿宋" w:hint="eastAsia"/>
          <w:sz w:val="24"/>
        </w:rPr>
        <w:t>以来，国家移民和出入境管理系统累计签发出入境证件</w:t>
      </w:r>
      <w:r>
        <w:rPr>
          <w:rFonts w:ascii="仿宋" w:eastAsia="仿宋" w:hAnsi="仿宋" w:hint="eastAsia"/>
          <w:b/>
          <w:sz w:val="24"/>
        </w:rPr>
        <w:t>1亿本次</w:t>
      </w:r>
      <w:r>
        <w:rPr>
          <w:rFonts w:ascii="仿宋" w:eastAsia="仿宋" w:hAnsi="仿宋" w:hint="eastAsia"/>
          <w:sz w:val="24"/>
        </w:rPr>
        <w:t>，同比增长12.1%，98.5%的群众可在同一场所一次性完成全部办证手续。</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2.最高人民法院知识产权法庭揭牌</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最高人民法院知识产权法庭1月1日在北京揭牌。从1月1日起，全国专利、计算机软件等专业技术较强的知识产权民事、行政案件将统一由最高法知识产权法庭审理，该法庭1月1日起正式受理案件。</w:t>
      </w:r>
    </w:p>
    <w:p w:rsidR="004017C0" w:rsidRDefault="009E6A13">
      <w:pPr>
        <w:pStyle w:val="4"/>
        <w:spacing w:before="0" w:after="0" w:line="360" w:lineRule="auto"/>
        <w:rPr>
          <w:rFonts w:ascii="楷体" w:eastAsia="楷体" w:hAnsi="楷体"/>
          <w:sz w:val="24"/>
        </w:rPr>
      </w:pPr>
      <w:r>
        <w:rPr>
          <w:rFonts w:ascii="楷体" w:eastAsia="楷体" w:hAnsi="楷体" w:hint="eastAsia"/>
          <w:sz w:val="24"/>
        </w:rPr>
        <w:t>3</w:t>
      </w:r>
      <w:r w:rsidR="0027574F">
        <w:rPr>
          <w:rFonts w:ascii="楷体" w:eastAsia="楷体" w:hAnsi="楷体"/>
          <w:sz w:val="24"/>
        </w:rPr>
        <w:t>.国新办发布会：全面推行行政执法“三项制度”</w:t>
      </w:r>
    </w:p>
    <w:p w:rsidR="004017C0" w:rsidRDefault="0027574F" w:rsidP="009E6A13">
      <w:pPr>
        <w:spacing w:line="360" w:lineRule="auto"/>
        <w:ind w:firstLineChars="200" w:firstLine="480"/>
        <w:rPr>
          <w:rFonts w:ascii="仿宋" w:eastAsia="仿宋" w:hAnsi="仿宋"/>
          <w:sz w:val="24"/>
        </w:rPr>
      </w:pPr>
      <w:r>
        <w:rPr>
          <w:rFonts w:ascii="仿宋" w:eastAsia="仿宋" w:hAnsi="仿宋"/>
          <w:sz w:val="24"/>
        </w:rPr>
        <w:t>国务院新闻办1月4日举行新闻发布会，司法部相关负责人介绍了全面推行</w:t>
      </w:r>
      <w:r>
        <w:rPr>
          <w:rFonts w:ascii="黑体-简" w:eastAsia="黑体-简" w:hAnsi="黑体-简" w:cs="黑体-简" w:hint="eastAsia"/>
          <w:b/>
          <w:bCs/>
          <w:color w:val="FF0000"/>
          <w:sz w:val="24"/>
        </w:rPr>
        <w:t>行政执法公示制度、执法全过程记录制度、重大执法决定法制审核制度</w:t>
      </w:r>
      <w:r>
        <w:rPr>
          <w:rFonts w:ascii="仿宋" w:eastAsia="仿宋" w:hAnsi="仿宋"/>
          <w:sz w:val="24"/>
        </w:rPr>
        <w:t>的相关情况。强调要全面推行行政执法公示制度，对行政执法信息公示的主体、内容、形式、程序、职责等</w:t>
      </w:r>
      <w:proofErr w:type="gramStart"/>
      <w:r>
        <w:rPr>
          <w:rFonts w:ascii="仿宋" w:eastAsia="仿宋" w:hAnsi="仿宋"/>
          <w:sz w:val="24"/>
        </w:rPr>
        <w:t>作出</w:t>
      </w:r>
      <w:proofErr w:type="gramEnd"/>
      <w:r>
        <w:rPr>
          <w:rFonts w:ascii="仿宋" w:eastAsia="仿宋" w:hAnsi="仿宋"/>
          <w:sz w:val="24"/>
        </w:rPr>
        <w:t>规定。要全面推行执法全过程记录制度，实现</w:t>
      </w:r>
      <w:r>
        <w:rPr>
          <w:rFonts w:ascii="仿宋" w:eastAsia="仿宋" w:hAnsi="仿宋"/>
          <w:b/>
          <w:bCs/>
          <w:sz w:val="24"/>
        </w:rPr>
        <w:t>执法全过程留痕和</w:t>
      </w:r>
      <w:proofErr w:type="gramStart"/>
      <w:r>
        <w:rPr>
          <w:rFonts w:ascii="仿宋" w:eastAsia="仿宋" w:hAnsi="仿宋"/>
          <w:b/>
          <w:bCs/>
          <w:sz w:val="24"/>
        </w:rPr>
        <w:t>可</w:t>
      </w:r>
      <w:proofErr w:type="gramEnd"/>
      <w:r>
        <w:rPr>
          <w:rFonts w:ascii="仿宋" w:eastAsia="仿宋" w:hAnsi="仿宋"/>
          <w:b/>
          <w:bCs/>
          <w:sz w:val="24"/>
        </w:rPr>
        <w:t>回溯管理</w:t>
      </w:r>
      <w:r>
        <w:rPr>
          <w:rFonts w:ascii="仿宋" w:eastAsia="仿宋" w:hAnsi="仿宋"/>
          <w:sz w:val="24"/>
        </w:rPr>
        <w:t>。要全面推行重大执法决定法制审核制度，未经法制审核或者审核未通过的，不得</w:t>
      </w:r>
      <w:proofErr w:type="gramStart"/>
      <w:r>
        <w:rPr>
          <w:rFonts w:ascii="仿宋" w:eastAsia="仿宋" w:hAnsi="仿宋"/>
          <w:sz w:val="24"/>
        </w:rPr>
        <w:t>作出</w:t>
      </w:r>
      <w:proofErr w:type="gramEnd"/>
      <w:r>
        <w:rPr>
          <w:rFonts w:ascii="仿宋" w:eastAsia="仿宋" w:hAnsi="仿宋"/>
          <w:sz w:val="24"/>
        </w:rPr>
        <w:t>决定。</w:t>
      </w:r>
    </w:p>
    <w:p w:rsidR="004017C0" w:rsidRDefault="009E6A13">
      <w:pPr>
        <w:pStyle w:val="4"/>
        <w:spacing w:before="0" w:after="0" w:line="360" w:lineRule="auto"/>
        <w:rPr>
          <w:rFonts w:ascii="楷体" w:eastAsia="楷体" w:hAnsi="楷体"/>
          <w:sz w:val="24"/>
        </w:rPr>
      </w:pPr>
      <w:r>
        <w:rPr>
          <w:rFonts w:ascii="楷体" w:eastAsia="楷体" w:hAnsi="楷体" w:hint="eastAsia"/>
          <w:sz w:val="24"/>
        </w:rPr>
        <w:t>4</w:t>
      </w:r>
      <w:r w:rsidR="0027574F">
        <w:rPr>
          <w:rFonts w:ascii="楷体" w:eastAsia="楷体" w:hAnsi="楷体"/>
          <w:sz w:val="24"/>
        </w:rPr>
        <w:t>.基础设施补短板 全国铁路大调图</w:t>
      </w:r>
    </w:p>
    <w:p w:rsidR="004017C0" w:rsidRDefault="0027574F">
      <w:pPr>
        <w:spacing w:line="360" w:lineRule="auto"/>
        <w:ind w:firstLineChars="200" w:firstLine="480"/>
        <w:rPr>
          <w:rFonts w:ascii="仿宋" w:eastAsia="仿宋" w:hAnsi="仿宋"/>
          <w:sz w:val="24"/>
        </w:rPr>
      </w:pPr>
      <w:r>
        <w:rPr>
          <w:rFonts w:ascii="仿宋" w:eastAsia="仿宋" w:hAnsi="仿宋"/>
          <w:sz w:val="24"/>
        </w:rPr>
        <w:t>2018年全国铁路投产新线</w:t>
      </w:r>
      <w:r>
        <w:rPr>
          <w:rFonts w:ascii="仿宋" w:eastAsia="仿宋" w:hAnsi="仿宋"/>
          <w:b/>
          <w:bCs/>
          <w:color w:val="FF0000"/>
          <w:sz w:val="24"/>
        </w:rPr>
        <w:t>4683公里</w:t>
      </w:r>
      <w:r>
        <w:rPr>
          <w:rFonts w:ascii="仿宋" w:eastAsia="仿宋" w:hAnsi="仿宋"/>
          <w:sz w:val="24"/>
        </w:rPr>
        <w:t>。到2018年底，全国铁路营业里程达到13.1万公里，其中</w:t>
      </w:r>
      <w:r>
        <w:rPr>
          <w:rFonts w:ascii="仿宋" w:eastAsia="仿宋" w:hAnsi="仿宋"/>
          <w:b/>
          <w:bCs/>
          <w:color w:val="FF0000"/>
          <w:sz w:val="24"/>
        </w:rPr>
        <w:t>高铁2.9万公里</w:t>
      </w:r>
      <w:r>
        <w:rPr>
          <w:rFonts w:ascii="仿宋" w:eastAsia="仿宋" w:hAnsi="仿宋"/>
          <w:sz w:val="24"/>
        </w:rPr>
        <w:t>。2019年全国铁路固定资产投资保持高位运行，预计投产新线6800公里，其中高铁3200公里。</w:t>
      </w:r>
    </w:p>
    <w:p w:rsidR="004017C0" w:rsidRDefault="006529E4">
      <w:pPr>
        <w:pStyle w:val="4"/>
        <w:spacing w:before="0" w:after="0" w:line="360" w:lineRule="auto"/>
        <w:rPr>
          <w:rFonts w:ascii="楷体" w:eastAsia="楷体" w:hAnsi="楷体"/>
          <w:sz w:val="24"/>
        </w:rPr>
      </w:pPr>
      <w:r>
        <w:rPr>
          <w:rFonts w:ascii="楷体" w:eastAsia="楷体" w:hAnsi="楷体" w:hint="eastAsia"/>
          <w:sz w:val="24"/>
        </w:rPr>
        <w:t>5</w:t>
      </w:r>
      <w:r w:rsidR="0027574F">
        <w:rPr>
          <w:rFonts w:ascii="楷体" w:eastAsia="楷体" w:hAnsi="楷体"/>
          <w:sz w:val="24"/>
        </w:rPr>
        <w:t>.糖丸之父顾方舟去世</w:t>
      </w:r>
    </w:p>
    <w:p w:rsidR="004017C0" w:rsidRDefault="0027574F">
      <w:pPr>
        <w:spacing w:line="360" w:lineRule="auto"/>
        <w:ind w:firstLineChars="200" w:firstLine="480"/>
        <w:rPr>
          <w:rFonts w:ascii="仿宋" w:eastAsia="仿宋" w:hAnsi="仿宋"/>
          <w:sz w:val="24"/>
        </w:rPr>
      </w:pPr>
      <w:r>
        <w:rPr>
          <w:rFonts w:ascii="仿宋" w:eastAsia="仿宋" w:hAnsi="仿宋"/>
          <w:sz w:val="24"/>
        </w:rPr>
        <w:t>中国共产党党员、中国医学科学院北京协和医学院原院校长、一级教授顾方舟同志，因病医治无效，于2019年1月2日在北京逝世，享年92岁。</w:t>
      </w:r>
    </w:p>
    <w:p w:rsidR="004017C0" w:rsidRDefault="0027574F">
      <w:pPr>
        <w:spacing w:line="360" w:lineRule="auto"/>
        <w:ind w:firstLineChars="200" w:firstLine="480"/>
        <w:rPr>
          <w:rFonts w:ascii="仿宋" w:eastAsia="仿宋" w:hAnsi="仿宋"/>
          <w:sz w:val="24"/>
        </w:rPr>
      </w:pPr>
      <w:r>
        <w:rPr>
          <w:rFonts w:ascii="仿宋" w:eastAsia="仿宋" w:hAnsi="仿宋"/>
          <w:sz w:val="24"/>
        </w:rPr>
        <w:t>顾方舟把毕生精力，都投入到消灭</w:t>
      </w:r>
      <w:r>
        <w:rPr>
          <w:rFonts w:ascii="仿宋" w:eastAsia="仿宋" w:hAnsi="仿宋"/>
          <w:b/>
          <w:bCs/>
          <w:sz w:val="24"/>
        </w:rPr>
        <w:t>脊髓灰质炎（简称“脊灰”）</w:t>
      </w:r>
      <w:r>
        <w:rPr>
          <w:rFonts w:ascii="仿宋" w:eastAsia="仿宋" w:hAnsi="仿宋"/>
          <w:sz w:val="24"/>
        </w:rPr>
        <w:t>这一儿童急性病毒传染病的战斗中。他是我国组织培养口服活疫苗开拓者之一，为我国消灭“脊灰”的伟大工程</w:t>
      </w:r>
      <w:proofErr w:type="gramStart"/>
      <w:r>
        <w:rPr>
          <w:rFonts w:ascii="仿宋" w:eastAsia="仿宋" w:hAnsi="仿宋"/>
          <w:sz w:val="24"/>
        </w:rPr>
        <w:t>作出</w:t>
      </w:r>
      <w:proofErr w:type="gramEnd"/>
      <w:r>
        <w:rPr>
          <w:rFonts w:ascii="仿宋" w:eastAsia="仿宋" w:hAnsi="仿宋"/>
          <w:sz w:val="24"/>
        </w:rPr>
        <w:t>了重要贡献。1958年在我国首次分离出“脊灰”病毒，为免疫方案的制定提供了科学依据。为更好地研制疫苗，顾方舟于1958年受命</w:t>
      </w:r>
      <w:r>
        <w:rPr>
          <w:rFonts w:ascii="仿宋" w:eastAsia="仿宋" w:hAnsi="仿宋"/>
          <w:sz w:val="24"/>
        </w:rPr>
        <w:lastRenderedPageBreak/>
        <w:t>远赴云南昆明，筹建中国医学科学院医学生物学研究所。1960年成功研制出首批“脊灰”（Sabin型）活疫苗，1962年又牵头研制成功</w:t>
      </w:r>
      <w:r>
        <w:rPr>
          <w:rFonts w:ascii="仿宋" w:eastAsia="仿宋" w:hAnsi="仿宋"/>
          <w:b/>
          <w:bCs/>
          <w:sz w:val="24"/>
        </w:rPr>
        <w:t>糖丸减毒活疫苗</w:t>
      </w:r>
      <w:r>
        <w:rPr>
          <w:rFonts w:ascii="仿宋" w:eastAsia="仿宋" w:hAnsi="仿宋"/>
          <w:sz w:val="24"/>
        </w:rPr>
        <w:t>。自此，我国“脊灰”年平均发病率大幅度下降，使数十万名儿童免于致残。2000年10月，世界卫生组织证实，中国本土“脊灰”野病毒的传播已被阻断，成为</w:t>
      </w:r>
      <w:r>
        <w:rPr>
          <w:rFonts w:ascii="仿宋" w:eastAsia="仿宋" w:hAnsi="仿宋"/>
          <w:b/>
          <w:bCs/>
          <w:sz w:val="24"/>
        </w:rPr>
        <w:t>无“脊灰”国家</w:t>
      </w:r>
      <w:r>
        <w:rPr>
          <w:rFonts w:ascii="仿宋" w:eastAsia="仿宋" w:hAnsi="仿宋"/>
          <w:sz w:val="24"/>
        </w:rPr>
        <w:t>。</w:t>
      </w:r>
    </w:p>
    <w:p w:rsidR="004017C0" w:rsidRDefault="006529E4">
      <w:pPr>
        <w:pStyle w:val="4"/>
        <w:spacing w:before="0" w:after="0" w:line="360" w:lineRule="auto"/>
        <w:rPr>
          <w:rFonts w:ascii="楷体" w:eastAsia="楷体" w:hAnsi="楷体"/>
          <w:sz w:val="24"/>
        </w:rPr>
      </w:pPr>
      <w:r>
        <w:rPr>
          <w:rFonts w:ascii="楷体" w:eastAsia="楷体" w:hAnsi="楷体" w:hint="eastAsia"/>
          <w:sz w:val="24"/>
        </w:rPr>
        <w:t>6</w:t>
      </w:r>
      <w:r w:rsidR="0027574F">
        <w:rPr>
          <w:rFonts w:ascii="楷体" w:eastAsia="楷体" w:hAnsi="楷体"/>
          <w:sz w:val="24"/>
        </w:rPr>
        <w:t>.</w:t>
      </w:r>
      <w:proofErr w:type="gramStart"/>
      <w:r w:rsidR="0027574F">
        <w:rPr>
          <w:rFonts w:ascii="楷体" w:eastAsia="楷体" w:hAnsi="楷体" w:hint="eastAsia"/>
          <w:sz w:val="24"/>
        </w:rPr>
        <w:t>权健被</w:t>
      </w:r>
      <w:proofErr w:type="gramEnd"/>
      <w:r w:rsidR="0027574F">
        <w:rPr>
          <w:rFonts w:ascii="楷体" w:eastAsia="楷体" w:hAnsi="楷体" w:hint="eastAsia"/>
          <w:sz w:val="24"/>
        </w:rPr>
        <w:t>立案侦查</w:t>
      </w:r>
    </w:p>
    <w:p w:rsidR="004017C0" w:rsidRDefault="0027574F">
      <w:pPr>
        <w:pStyle w:val="a6"/>
        <w:spacing w:before="0" w:beforeAutospacing="0" w:after="0" w:afterAutospacing="0" w:line="360" w:lineRule="auto"/>
        <w:ind w:firstLineChars="200" w:firstLine="524"/>
        <w:jc w:val="both"/>
        <w:rPr>
          <w:rFonts w:ascii="仿宋" w:eastAsia="仿宋" w:hAnsi="仿宋" w:cs="仿宋"/>
          <w:color w:val="333333"/>
          <w:spacing w:val="11"/>
        </w:rPr>
      </w:pPr>
      <w:r w:rsidRPr="00DD6C6C">
        <w:rPr>
          <w:rFonts w:ascii="仿宋" w:eastAsia="仿宋" w:hAnsi="仿宋" w:cs="仿宋" w:hint="eastAsia"/>
          <w:spacing w:val="11"/>
        </w:rPr>
        <w:t>自“权健事件”联合调查组进驻以来，经过调查取证，事件处理工作取得了阶段性进展。</w:t>
      </w:r>
      <w:r>
        <w:rPr>
          <w:rStyle w:val="a7"/>
          <w:rFonts w:ascii="仿宋" w:eastAsia="仿宋" w:hAnsi="仿宋" w:cs="仿宋" w:hint="eastAsia"/>
          <w:color w:val="AB1942"/>
          <w:spacing w:val="11"/>
        </w:rPr>
        <w:t>本着依法依规</w:t>
      </w:r>
      <w:proofErr w:type="gramStart"/>
      <w:r>
        <w:rPr>
          <w:rStyle w:val="a7"/>
          <w:rFonts w:ascii="仿宋" w:eastAsia="仿宋" w:hAnsi="仿宋" w:cs="仿宋" w:hint="eastAsia"/>
          <w:color w:val="AB1942"/>
          <w:spacing w:val="11"/>
        </w:rPr>
        <w:t>依事实</w:t>
      </w:r>
      <w:proofErr w:type="gramEnd"/>
      <w:r>
        <w:rPr>
          <w:rStyle w:val="a7"/>
          <w:rFonts w:ascii="仿宋" w:eastAsia="仿宋" w:hAnsi="仿宋" w:cs="仿宋" w:hint="eastAsia"/>
          <w:color w:val="AB1942"/>
          <w:spacing w:val="11"/>
        </w:rPr>
        <w:t>的原则，相关部门</w:t>
      </w:r>
      <w:proofErr w:type="gramStart"/>
      <w:r>
        <w:rPr>
          <w:rStyle w:val="a7"/>
          <w:rFonts w:ascii="仿宋" w:eastAsia="仿宋" w:hAnsi="仿宋" w:cs="仿宋" w:hint="eastAsia"/>
          <w:color w:val="AB1942"/>
          <w:spacing w:val="11"/>
        </w:rPr>
        <w:t>对权健公司</w:t>
      </w:r>
      <w:proofErr w:type="gramEnd"/>
      <w:r>
        <w:rPr>
          <w:rStyle w:val="a7"/>
          <w:rFonts w:ascii="仿宋" w:eastAsia="仿宋" w:hAnsi="仿宋" w:cs="仿宋" w:hint="eastAsia"/>
          <w:color w:val="AB1942"/>
          <w:spacing w:val="11"/>
        </w:rPr>
        <w:t>涉嫌传销犯罪和涉嫌虚假广告犯罪进行立案侦查。</w:t>
      </w:r>
    </w:p>
    <w:p w:rsidR="004017C0" w:rsidRPr="00DD6C6C" w:rsidRDefault="0027574F">
      <w:pPr>
        <w:pStyle w:val="a6"/>
        <w:spacing w:before="0" w:beforeAutospacing="0" w:after="0" w:afterAutospacing="0" w:line="360" w:lineRule="auto"/>
        <w:ind w:firstLineChars="200" w:firstLine="524"/>
        <w:jc w:val="both"/>
        <w:rPr>
          <w:rFonts w:ascii="仿宋" w:eastAsia="仿宋" w:hAnsi="仿宋" w:cs="仿宋"/>
          <w:spacing w:val="11"/>
        </w:rPr>
      </w:pPr>
      <w:r w:rsidRPr="00DD6C6C">
        <w:rPr>
          <w:rFonts w:ascii="仿宋" w:eastAsia="仿宋" w:hAnsi="仿宋" w:cs="仿宋" w:hint="eastAsia"/>
          <w:spacing w:val="11"/>
        </w:rPr>
        <w:t>据联合调查组介绍，经前期工作发现，</w:t>
      </w:r>
      <w:proofErr w:type="gramStart"/>
      <w:r>
        <w:rPr>
          <w:rStyle w:val="a7"/>
          <w:rFonts w:ascii="仿宋" w:eastAsia="仿宋" w:hAnsi="仿宋" w:cs="仿宋" w:hint="eastAsia"/>
          <w:color w:val="AB1942"/>
          <w:spacing w:val="11"/>
        </w:rPr>
        <w:t>权健公司</w:t>
      </w:r>
      <w:proofErr w:type="gramEnd"/>
      <w:r>
        <w:rPr>
          <w:rStyle w:val="a7"/>
          <w:rFonts w:ascii="仿宋" w:eastAsia="仿宋" w:hAnsi="仿宋" w:cs="仿宋" w:hint="eastAsia"/>
          <w:color w:val="AB1942"/>
          <w:spacing w:val="11"/>
        </w:rPr>
        <w:t>在经营活动中，涉嫌传销犯罪和涉嫌虚假广告犯罪，公安机关已于2019年1月1日依法对其涉嫌犯罪行为立案侦查。</w:t>
      </w:r>
      <w:r w:rsidRPr="00DD6C6C">
        <w:rPr>
          <w:rFonts w:ascii="仿宋" w:eastAsia="仿宋" w:hAnsi="仿宋" w:cs="仿宋" w:hint="eastAsia"/>
          <w:spacing w:val="11"/>
        </w:rPr>
        <w:t>同时，相关部门依法查处取缔不符合消防安全规定的火疗养生场所、开展集中打击清理整顿保健品乱象专项行动。</w:t>
      </w:r>
    </w:p>
    <w:p w:rsidR="004017C0" w:rsidRDefault="0027574F">
      <w:pPr>
        <w:pStyle w:val="3"/>
        <w:spacing w:before="0" w:after="0" w:line="360" w:lineRule="auto"/>
        <w:rPr>
          <w:rFonts w:ascii="黑体" w:eastAsia="黑体" w:hAnsi="黑体"/>
          <w:sz w:val="28"/>
        </w:rPr>
      </w:pPr>
      <w:r>
        <w:rPr>
          <w:rFonts w:ascii="黑体" w:eastAsia="黑体" w:hAnsi="黑体" w:hint="eastAsia"/>
          <w:sz w:val="28"/>
        </w:rPr>
        <w:t>三、重要文件</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1.国务院批复同意《河北雄安新区总体规划（2018—2035年）》（要点）</w:t>
      </w:r>
    </w:p>
    <w:p w:rsidR="004017C0" w:rsidRDefault="0027574F">
      <w:pPr>
        <w:pStyle w:val="a6"/>
        <w:shd w:val="clear" w:color="auto" w:fill="FFFFFF"/>
        <w:spacing w:before="0" w:beforeAutospacing="0" w:after="0" w:afterAutospacing="0" w:line="408" w:lineRule="atLeast"/>
        <w:jc w:val="both"/>
        <w:rPr>
          <w:rFonts w:ascii="仿宋" w:eastAsia="仿宋" w:hAnsi="仿宋"/>
          <w:spacing w:val="8"/>
        </w:rPr>
      </w:pPr>
      <w:r>
        <w:rPr>
          <w:rFonts w:ascii="仿宋" w:eastAsia="仿宋" w:hAnsi="仿宋" w:hint="eastAsia"/>
          <w:spacing w:val="8"/>
        </w:rPr>
        <w:t>河北省人民政府、国家发展改革委：</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你们《关于呈报</w:t>
      </w:r>
      <w:r>
        <w:rPr>
          <w:rFonts w:ascii="仿宋" w:eastAsia="仿宋" w:hAnsi="仿宋" w:hint="eastAsia"/>
          <w:b/>
          <w:spacing w:val="8"/>
        </w:rPr>
        <w:t>〈河北雄安新区总体规划（2018—2035年）〉</w:t>
      </w:r>
      <w:r>
        <w:rPr>
          <w:rFonts w:ascii="仿宋" w:eastAsia="仿宋" w:hAnsi="仿宋" w:hint="eastAsia"/>
          <w:spacing w:val="8"/>
        </w:rPr>
        <w:t>的请示》收悉。经党中央、国务院同意，现批复如下：</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一、原则同意《河北雄安新区总体规划（2018—2035年）》。</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二、</w:t>
      </w:r>
      <w:proofErr w:type="gramStart"/>
      <w:r>
        <w:rPr>
          <w:rStyle w:val="a7"/>
          <w:rFonts w:ascii="仿宋" w:eastAsia="仿宋" w:hAnsi="仿宋" w:hint="eastAsia"/>
          <w:color w:val="007AAA"/>
          <w:spacing w:val="8"/>
        </w:rPr>
        <w:t>紧扣雄安新区</w:t>
      </w:r>
      <w:proofErr w:type="gramEnd"/>
      <w:r>
        <w:rPr>
          <w:rStyle w:val="a7"/>
          <w:rFonts w:ascii="仿宋" w:eastAsia="仿宋" w:hAnsi="仿宋" w:hint="eastAsia"/>
          <w:color w:val="007AAA"/>
          <w:spacing w:val="8"/>
        </w:rPr>
        <w:t>战略定位。</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要按照</w:t>
      </w:r>
      <w:r>
        <w:rPr>
          <w:rFonts w:ascii="仿宋" w:eastAsia="仿宋" w:hAnsi="仿宋" w:hint="eastAsia"/>
          <w:b/>
          <w:spacing w:val="8"/>
        </w:rPr>
        <w:t>高质量发展</w:t>
      </w:r>
      <w:r>
        <w:rPr>
          <w:rFonts w:ascii="仿宋" w:eastAsia="仿宋" w:hAnsi="仿宋" w:hint="eastAsia"/>
          <w:spacing w:val="8"/>
        </w:rPr>
        <w:t>的要求，</w:t>
      </w:r>
      <w:proofErr w:type="gramStart"/>
      <w:r>
        <w:rPr>
          <w:rFonts w:ascii="仿宋" w:eastAsia="仿宋" w:hAnsi="仿宋" w:hint="eastAsia"/>
          <w:spacing w:val="8"/>
        </w:rPr>
        <w:t>推动雄安新区</w:t>
      </w:r>
      <w:proofErr w:type="gramEnd"/>
      <w:r>
        <w:rPr>
          <w:rFonts w:ascii="仿宋" w:eastAsia="仿宋" w:hAnsi="仿宋" w:hint="eastAsia"/>
          <w:spacing w:val="8"/>
        </w:rPr>
        <w:t>与北京城市副中心形成</w:t>
      </w:r>
      <w:r>
        <w:rPr>
          <w:rFonts w:ascii="黑体" w:eastAsia="黑体" w:hAnsi="黑体" w:hint="eastAsia"/>
          <w:b/>
          <w:spacing w:val="8"/>
        </w:rPr>
        <w:t>北京新的两翼</w:t>
      </w:r>
      <w:r>
        <w:rPr>
          <w:rFonts w:ascii="仿宋" w:eastAsia="仿宋" w:hAnsi="仿宋" w:hint="eastAsia"/>
          <w:spacing w:val="8"/>
        </w:rPr>
        <w:t>，与以2022年北京冬奥会和</w:t>
      </w:r>
      <w:proofErr w:type="gramStart"/>
      <w:r>
        <w:rPr>
          <w:rFonts w:ascii="仿宋" w:eastAsia="仿宋" w:hAnsi="仿宋" w:hint="eastAsia"/>
          <w:spacing w:val="8"/>
        </w:rPr>
        <w:t>冬残</w:t>
      </w:r>
      <w:proofErr w:type="gramEnd"/>
      <w:r>
        <w:rPr>
          <w:rFonts w:ascii="仿宋" w:eastAsia="仿宋" w:hAnsi="仿宋" w:hint="eastAsia"/>
          <w:spacing w:val="8"/>
        </w:rPr>
        <w:t>奥会为契机推进张北地区建设形成</w:t>
      </w:r>
      <w:r>
        <w:rPr>
          <w:rFonts w:ascii="黑体" w:eastAsia="黑体" w:hAnsi="黑体" w:hint="eastAsia"/>
          <w:b/>
          <w:spacing w:val="8"/>
        </w:rPr>
        <w:t>河北两翼</w:t>
      </w:r>
      <w:r>
        <w:rPr>
          <w:rFonts w:ascii="仿宋" w:eastAsia="仿宋" w:hAnsi="仿宋" w:hint="eastAsia"/>
          <w:spacing w:val="8"/>
        </w:rPr>
        <w:t>，促进京津冀协同发展。按照分阶段建设目标，有序</w:t>
      </w:r>
      <w:proofErr w:type="gramStart"/>
      <w:r>
        <w:rPr>
          <w:rFonts w:ascii="仿宋" w:eastAsia="仿宋" w:hAnsi="仿宋" w:hint="eastAsia"/>
          <w:spacing w:val="8"/>
        </w:rPr>
        <w:t>推进雄安新区</w:t>
      </w:r>
      <w:proofErr w:type="gramEnd"/>
      <w:r>
        <w:rPr>
          <w:rFonts w:ascii="仿宋" w:eastAsia="仿宋" w:hAnsi="仿宋" w:hint="eastAsia"/>
          <w:spacing w:val="8"/>
        </w:rPr>
        <w:t>开发建设，实现更高水平、更有效率、更加公平、更可持续发展，建设成为</w:t>
      </w:r>
      <w:r>
        <w:rPr>
          <w:rFonts w:ascii="仿宋" w:eastAsia="仿宋" w:hAnsi="仿宋" w:hint="eastAsia"/>
          <w:b/>
          <w:spacing w:val="8"/>
        </w:rPr>
        <w:t>绿色生态宜居新城区、创新驱动发展引领区、协调发展示范区、开放发展先行区</w:t>
      </w:r>
      <w:r>
        <w:rPr>
          <w:rFonts w:ascii="仿宋" w:eastAsia="仿宋" w:hAnsi="仿宋" w:hint="eastAsia"/>
          <w:spacing w:val="8"/>
        </w:rPr>
        <w:t>，努力打造贯彻落实新发展理念的创新发展示范区。</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三、有序承接北京</w:t>
      </w:r>
      <w:proofErr w:type="gramStart"/>
      <w:r>
        <w:rPr>
          <w:rStyle w:val="a7"/>
          <w:rFonts w:ascii="仿宋" w:eastAsia="仿宋" w:hAnsi="仿宋" w:hint="eastAsia"/>
          <w:color w:val="007AAA"/>
          <w:spacing w:val="8"/>
        </w:rPr>
        <w:t>非首都</w:t>
      </w:r>
      <w:proofErr w:type="gramEnd"/>
      <w:r>
        <w:rPr>
          <w:rStyle w:val="a7"/>
          <w:rFonts w:ascii="仿宋" w:eastAsia="仿宋" w:hAnsi="仿宋" w:hint="eastAsia"/>
          <w:color w:val="007AAA"/>
          <w:spacing w:val="8"/>
        </w:rPr>
        <w:t>功能疏解。</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要紧紧抓住疏解北京</w:t>
      </w:r>
      <w:proofErr w:type="gramStart"/>
      <w:r>
        <w:rPr>
          <w:rFonts w:ascii="仿宋" w:eastAsia="仿宋" w:hAnsi="仿宋" w:hint="eastAsia"/>
          <w:spacing w:val="8"/>
        </w:rPr>
        <w:t>非首都</w:t>
      </w:r>
      <w:proofErr w:type="gramEnd"/>
      <w:r>
        <w:rPr>
          <w:rFonts w:ascii="仿宋" w:eastAsia="仿宋" w:hAnsi="仿宋" w:hint="eastAsia"/>
          <w:spacing w:val="8"/>
        </w:rPr>
        <w:t>功能这个</w:t>
      </w:r>
      <w:r>
        <w:rPr>
          <w:rFonts w:ascii="仿宋" w:eastAsia="仿宋" w:hAnsi="仿宋" w:hint="eastAsia"/>
          <w:b/>
          <w:spacing w:val="8"/>
        </w:rPr>
        <w:t>“牛鼻子”</w:t>
      </w:r>
      <w:r>
        <w:rPr>
          <w:rFonts w:ascii="仿宋" w:eastAsia="仿宋" w:hAnsi="仿宋" w:hint="eastAsia"/>
          <w:spacing w:val="8"/>
        </w:rPr>
        <w:t>，改革创新体制机制，建设完善基础设施，提供优质公共服务，进一步优化营商环境，积极主动对接疏解需求，科学规划功能布局，重点承接</w:t>
      </w:r>
      <w:r>
        <w:rPr>
          <w:rFonts w:ascii="仿宋" w:eastAsia="仿宋" w:hAnsi="仿宋" w:hint="eastAsia"/>
          <w:b/>
          <w:spacing w:val="8"/>
        </w:rPr>
        <w:t>高校、科研院所、医疗机构、</w:t>
      </w:r>
      <w:r>
        <w:rPr>
          <w:rFonts w:ascii="仿宋" w:eastAsia="仿宋" w:hAnsi="仿宋" w:hint="eastAsia"/>
          <w:b/>
          <w:spacing w:val="8"/>
        </w:rPr>
        <w:lastRenderedPageBreak/>
        <w:t>企业总部、金融机构、事业单位</w:t>
      </w:r>
      <w:r>
        <w:rPr>
          <w:rFonts w:ascii="仿宋" w:eastAsia="仿宋" w:hAnsi="仿宋" w:hint="eastAsia"/>
          <w:spacing w:val="8"/>
        </w:rPr>
        <w:t>等</w:t>
      </w:r>
      <w:proofErr w:type="gramStart"/>
      <w:r>
        <w:rPr>
          <w:rFonts w:ascii="仿宋" w:eastAsia="仿宋" w:hAnsi="仿宋" w:hint="eastAsia"/>
          <w:b/>
          <w:spacing w:val="8"/>
        </w:rPr>
        <w:t>非首都</w:t>
      </w:r>
      <w:proofErr w:type="gramEnd"/>
      <w:r>
        <w:rPr>
          <w:rFonts w:ascii="仿宋" w:eastAsia="仿宋" w:hAnsi="仿宋" w:hint="eastAsia"/>
          <w:b/>
          <w:spacing w:val="8"/>
        </w:rPr>
        <w:t>功能</w:t>
      </w:r>
      <w:r>
        <w:rPr>
          <w:rFonts w:ascii="仿宋" w:eastAsia="仿宋" w:hAnsi="仿宋" w:hint="eastAsia"/>
          <w:spacing w:val="8"/>
        </w:rPr>
        <w:t>，促进生产要素合理有序流动，</w:t>
      </w:r>
      <w:proofErr w:type="gramStart"/>
      <w:r>
        <w:rPr>
          <w:rFonts w:ascii="仿宋" w:eastAsia="仿宋" w:hAnsi="仿宋" w:hint="eastAsia"/>
          <w:spacing w:val="8"/>
        </w:rPr>
        <w:t>增强雄安新区</w:t>
      </w:r>
      <w:proofErr w:type="gramEnd"/>
      <w:r>
        <w:rPr>
          <w:rFonts w:ascii="仿宋" w:eastAsia="仿宋" w:hAnsi="仿宋" w:hint="eastAsia"/>
          <w:spacing w:val="8"/>
        </w:rPr>
        <w:t>内生发展动力。</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四、优化国土空间开发保护格局。</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要坚持以资源环境承载能力为刚性约束条件，统筹</w:t>
      </w:r>
      <w:r>
        <w:rPr>
          <w:rFonts w:ascii="仿宋" w:eastAsia="仿宋" w:hAnsi="仿宋" w:hint="eastAsia"/>
          <w:b/>
          <w:spacing w:val="8"/>
        </w:rPr>
        <w:t>生产、生活、生态</w:t>
      </w:r>
      <w:r>
        <w:rPr>
          <w:rFonts w:ascii="仿宋" w:eastAsia="仿宋" w:hAnsi="仿宋" w:hint="eastAsia"/>
          <w:spacing w:val="8"/>
        </w:rPr>
        <w:t>三大空间，严守生态保护红线，严格保护永久基本农田，严控城镇规模和城镇开发边界，实现多</w:t>
      </w:r>
      <w:proofErr w:type="gramStart"/>
      <w:r>
        <w:rPr>
          <w:rFonts w:ascii="仿宋" w:eastAsia="仿宋" w:hAnsi="仿宋" w:hint="eastAsia"/>
          <w:spacing w:val="8"/>
        </w:rPr>
        <w:t>规</w:t>
      </w:r>
      <w:proofErr w:type="gramEnd"/>
      <w:r>
        <w:rPr>
          <w:rFonts w:ascii="仿宋" w:eastAsia="仿宋" w:hAnsi="仿宋" w:hint="eastAsia"/>
          <w:spacing w:val="8"/>
        </w:rPr>
        <w:t>合一，</w:t>
      </w:r>
      <w:proofErr w:type="gramStart"/>
      <w:r>
        <w:rPr>
          <w:rFonts w:ascii="仿宋" w:eastAsia="仿宋" w:hAnsi="仿宋" w:hint="eastAsia"/>
          <w:spacing w:val="8"/>
        </w:rPr>
        <w:t>将雄安新区</w:t>
      </w:r>
      <w:proofErr w:type="gramEnd"/>
      <w:r>
        <w:rPr>
          <w:rFonts w:ascii="仿宋" w:eastAsia="仿宋" w:hAnsi="仿宋" w:hint="eastAsia"/>
          <w:b/>
          <w:spacing w:val="8"/>
        </w:rPr>
        <w:t>蓝</w:t>
      </w:r>
      <w:proofErr w:type="gramStart"/>
      <w:r>
        <w:rPr>
          <w:rFonts w:ascii="仿宋" w:eastAsia="仿宋" w:hAnsi="仿宋" w:hint="eastAsia"/>
          <w:b/>
          <w:spacing w:val="8"/>
        </w:rPr>
        <w:t>绿空间占</w:t>
      </w:r>
      <w:proofErr w:type="gramEnd"/>
      <w:r>
        <w:rPr>
          <w:rFonts w:ascii="仿宋" w:eastAsia="仿宋" w:hAnsi="仿宋" w:hint="eastAsia"/>
          <w:b/>
          <w:spacing w:val="8"/>
        </w:rPr>
        <w:t>比</w:t>
      </w:r>
      <w:r>
        <w:rPr>
          <w:rFonts w:ascii="仿宋" w:eastAsia="仿宋" w:hAnsi="仿宋" w:hint="eastAsia"/>
          <w:spacing w:val="8"/>
        </w:rPr>
        <w:t>稳定在</w:t>
      </w:r>
      <w:r>
        <w:rPr>
          <w:rFonts w:ascii="仿宋" w:eastAsia="仿宋" w:hAnsi="仿宋" w:hint="eastAsia"/>
          <w:b/>
          <w:spacing w:val="8"/>
        </w:rPr>
        <w:t>70%</w:t>
      </w:r>
      <w:r>
        <w:rPr>
          <w:rFonts w:ascii="仿宋" w:eastAsia="仿宋" w:hAnsi="仿宋" w:hint="eastAsia"/>
          <w:spacing w:val="8"/>
        </w:rPr>
        <w:t>，远景开发强度控制在</w:t>
      </w:r>
      <w:r>
        <w:rPr>
          <w:rFonts w:ascii="仿宋" w:eastAsia="仿宋" w:hAnsi="仿宋" w:hint="eastAsia"/>
          <w:b/>
          <w:spacing w:val="8"/>
        </w:rPr>
        <w:t>30%</w:t>
      </w:r>
      <w:r>
        <w:rPr>
          <w:rFonts w:ascii="仿宋" w:eastAsia="仿宋" w:hAnsi="仿宋" w:hint="eastAsia"/>
          <w:spacing w:val="8"/>
        </w:rPr>
        <w:t>。将</w:t>
      </w:r>
      <w:proofErr w:type="gramStart"/>
      <w:r>
        <w:rPr>
          <w:rFonts w:ascii="仿宋" w:eastAsia="仿宋" w:hAnsi="仿宋" w:hint="eastAsia"/>
          <w:spacing w:val="8"/>
        </w:rPr>
        <w:t>淀</w:t>
      </w:r>
      <w:proofErr w:type="gramEnd"/>
      <w:r>
        <w:rPr>
          <w:rFonts w:ascii="仿宋" w:eastAsia="仿宋" w:hAnsi="仿宋" w:hint="eastAsia"/>
          <w:spacing w:val="8"/>
        </w:rPr>
        <w:t>水林</w:t>
      </w:r>
      <w:proofErr w:type="gramStart"/>
      <w:r>
        <w:rPr>
          <w:rFonts w:ascii="仿宋" w:eastAsia="仿宋" w:hAnsi="仿宋" w:hint="eastAsia"/>
          <w:spacing w:val="8"/>
        </w:rPr>
        <w:t>田草作为</w:t>
      </w:r>
      <w:proofErr w:type="gramEnd"/>
      <w:r>
        <w:rPr>
          <w:rFonts w:ascii="仿宋" w:eastAsia="仿宋" w:hAnsi="仿宋" w:hint="eastAsia"/>
          <w:spacing w:val="8"/>
        </w:rPr>
        <w:t>一个生命共同体，形成</w:t>
      </w:r>
      <w:r>
        <w:rPr>
          <w:rFonts w:ascii="黑体" w:eastAsia="黑体" w:hAnsi="黑体" w:hint="eastAsia"/>
          <w:b/>
          <w:spacing w:val="8"/>
        </w:rPr>
        <w:t>“</w:t>
      </w:r>
      <w:proofErr w:type="gramStart"/>
      <w:r>
        <w:rPr>
          <w:rFonts w:ascii="黑体" w:eastAsia="黑体" w:hAnsi="黑体" w:hint="eastAsia"/>
          <w:b/>
          <w:spacing w:val="8"/>
        </w:rPr>
        <w:t>一淀</w:t>
      </w:r>
      <w:proofErr w:type="gramEnd"/>
      <w:r>
        <w:rPr>
          <w:rFonts w:ascii="黑体" w:eastAsia="黑体" w:hAnsi="黑体" w:hint="eastAsia"/>
          <w:b/>
          <w:spacing w:val="8"/>
        </w:rPr>
        <w:t>、三带、九片、多廊”</w:t>
      </w:r>
      <w:r>
        <w:rPr>
          <w:rFonts w:ascii="仿宋" w:eastAsia="仿宋" w:hAnsi="仿宋" w:hint="eastAsia"/>
          <w:spacing w:val="8"/>
        </w:rPr>
        <w:t>的生态空间结构。</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五、打造优美自然生态环境。</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强化白洋淀生态整体修复和环境系统治理，建立多水源补水机制，逐步恢复</w:t>
      </w:r>
      <w:proofErr w:type="gramStart"/>
      <w:r>
        <w:rPr>
          <w:rFonts w:ascii="仿宋" w:eastAsia="仿宋" w:hAnsi="仿宋" w:hint="eastAsia"/>
          <w:spacing w:val="8"/>
        </w:rPr>
        <w:t>淀</w:t>
      </w:r>
      <w:proofErr w:type="gramEnd"/>
      <w:r>
        <w:rPr>
          <w:rFonts w:ascii="仿宋" w:eastAsia="仿宋" w:hAnsi="仿宋" w:hint="eastAsia"/>
          <w:spacing w:val="8"/>
        </w:rPr>
        <w:t>区面积，有效治理农村面源污染，确保</w:t>
      </w:r>
      <w:proofErr w:type="gramStart"/>
      <w:r>
        <w:rPr>
          <w:rFonts w:ascii="仿宋" w:eastAsia="仿宋" w:hAnsi="仿宋" w:hint="eastAsia"/>
          <w:spacing w:val="8"/>
        </w:rPr>
        <w:t>淀</w:t>
      </w:r>
      <w:proofErr w:type="gramEnd"/>
      <w:r>
        <w:rPr>
          <w:rFonts w:ascii="仿宋" w:eastAsia="仿宋" w:hAnsi="仿宋" w:hint="eastAsia"/>
          <w:spacing w:val="8"/>
        </w:rPr>
        <w:t>区水质达标，逐步恢复</w:t>
      </w:r>
      <w:r>
        <w:rPr>
          <w:rFonts w:ascii="黑体" w:eastAsia="黑体" w:hAnsi="黑体" w:hint="eastAsia"/>
          <w:b/>
          <w:spacing w:val="8"/>
        </w:rPr>
        <w:t>“华北之肾”</w:t>
      </w:r>
      <w:r>
        <w:rPr>
          <w:rFonts w:ascii="仿宋" w:eastAsia="仿宋" w:hAnsi="仿宋" w:hint="eastAsia"/>
          <w:spacing w:val="8"/>
        </w:rPr>
        <w:t>功能，远景规划</w:t>
      </w:r>
      <w:r>
        <w:rPr>
          <w:rFonts w:ascii="仿宋" w:eastAsia="仿宋" w:hAnsi="仿宋" w:hint="eastAsia"/>
          <w:b/>
          <w:spacing w:val="8"/>
        </w:rPr>
        <w:t>建设白洋淀国家公园</w:t>
      </w:r>
      <w:r>
        <w:rPr>
          <w:rFonts w:ascii="仿宋" w:eastAsia="仿宋" w:hAnsi="仿宋" w:hint="eastAsia"/>
          <w:spacing w:val="8"/>
        </w:rPr>
        <w:t>。开展大规模植树造林，塑造高品质城区生态环境，保障区域生态安全。推动区域环境协同治理，根本改善大气环境质量，严守土壤环境安全底线，努力建设</w:t>
      </w:r>
      <w:r>
        <w:rPr>
          <w:rFonts w:ascii="仿宋" w:eastAsia="仿宋" w:hAnsi="仿宋" w:hint="eastAsia"/>
          <w:b/>
          <w:spacing w:val="8"/>
        </w:rPr>
        <w:t>天蓝、地绿、水清</w:t>
      </w:r>
      <w:r>
        <w:rPr>
          <w:rFonts w:ascii="仿宋" w:eastAsia="仿宋" w:hAnsi="仿宋" w:hint="eastAsia"/>
          <w:spacing w:val="8"/>
        </w:rPr>
        <w:t>的</w:t>
      </w:r>
      <w:proofErr w:type="gramStart"/>
      <w:r>
        <w:rPr>
          <w:rFonts w:ascii="仿宋" w:eastAsia="仿宋" w:hAnsi="仿宋" w:hint="eastAsia"/>
          <w:spacing w:val="8"/>
        </w:rPr>
        <w:t>美丽雄安</w:t>
      </w:r>
      <w:proofErr w:type="gramEnd"/>
      <w:r>
        <w:rPr>
          <w:rFonts w:ascii="仿宋" w:eastAsia="仿宋" w:hAnsi="仿宋" w:hint="eastAsia"/>
          <w:spacing w:val="8"/>
        </w:rPr>
        <w:t>。</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六、推进城乡融合发展。</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要坚持城乡统筹、均衡发展、宜</w:t>
      </w:r>
      <w:proofErr w:type="gramStart"/>
      <w:r>
        <w:rPr>
          <w:rFonts w:ascii="仿宋" w:eastAsia="仿宋" w:hAnsi="仿宋" w:hint="eastAsia"/>
          <w:spacing w:val="8"/>
        </w:rPr>
        <w:t>居宜业</w:t>
      </w:r>
      <w:proofErr w:type="gramEnd"/>
      <w:r>
        <w:rPr>
          <w:rFonts w:ascii="仿宋" w:eastAsia="仿宋" w:hAnsi="仿宋" w:hint="eastAsia"/>
          <w:spacing w:val="8"/>
        </w:rPr>
        <w:t>，形成</w:t>
      </w:r>
      <w:r>
        <w:rPr>
          <w:rFonts w:ascii="仿宋" w:eastAsia="仿宋" w:hAnsi="仿宋" w:hint="eastAsia"/>
          <w:b/>
          <w:spacing w:val="8"/>
        </w:rPr>
        <w:t>“一主、五辅、多节点”</w:t>
      </w:r>
      <w:r>
        <w:rPr>
          <w:rFonts w:ascii="仿宋" w:eastAsia="仿宋" w:hAnsi="仿宋" w:hint="eastAsia"/>
          <w:spacing w:val="8"/>
        </w:rPr>
        <w:t>的城乡空间布局。集中建设</w:t>
      </w:r>
      <w:r>
        <w:rPr>
          <w:rFonts w:ascii="仿宋" w:eastAsia="仿宋" w:hAnsi="仿宋" w:hint="eastAsia"/>
          <w:b/>
          <w:spacing w:val="8"/>
        </w:rPr>
        <w:t>起步区</w:t>
      </w:r>
      <w:r>
        <w:rPr>
          <w:rFonts w:ascii="仿宋" w:eastAsia="仿宋" w:hAnsi="仿宋" w:hint="eastAsia"/>
          <w:spacing w:val="8"/>
        </w:rPr>
        <w:t>，率先开发</w:t>
      </w:r>
      <w:r>
        <w:rPr>
          <w:rFonts w:ascii="仿宋" w:eastAsia="仿宋" w:hAnsi="仿宋" w:hint="eastAsia"/>
          <w:b/>
          <w:spacing w:val="8"/>
        </w:rPr>
        <w:t>启动区</w:t>
      </w:r>
      <w:r>
        <w:rPr>
          <w:rFonts w:ascii="仿宋" w:eastAsia="仿宋" w:hAnsi="仿宋" w:hint="eastAsia"/>
          <w:spacing w:val="8"/>
        </w:rPr>
        <w:t>，集约发展</w:t>
      </w:r>
      <w:r>
        <w:rPr>
          <w:rFonts w:ascii="仿宋" w:eastAsia="仿宋" w:hAnsi="仿宋" w:hint="eastAsia"/>
          <w:b/>
          <w:spacing w:val="8"/>
        </w:rPr>
        <w:t>外围组团</w:t>
      </w:r>
      <w:r>
        <w:rPr>
          <w:rFonts w:ascii="仿宋" w:eastAsia="仿宋" w:hAnsi="仿宋" w:hint="eastAsia"/>
          <w:spacing w:val="8"/>
        </w:rPr>
        <w:t>，稳步推进</w:t>
      </w:r>
      <w:r>
        <w:rPr>
          <w:rFonts w:ascii="仿宋" w:eastAsia="仿宋" w:hAnsi="仿宋" w:hint="eastAsia"/>
          <w:b/>
          <w:spacing w:val="8"/>
        </w:rPr>
        <w:t>新型城镇化</w:t>
      </w:r>
      <w:r>
        <w:rPr>
          <w:rFonts w:ascii="仿宋" w:eastAsia="仿宋" w:hAnsi="仿宋" w:hint="eastAsia"/>
          <w:spacing w:val="8"/>
        </w:rPr>
        <w:t>，有序引导</w:t>
      </w:r>
      <w:r>
        <w:rPr>
          <w:rFonts w:ascii="仿宋" w:eastAsia="仿宋" w:hAnsi="仿宋" w:hint="eastAsia"/>
          <w:b/>
          <w:spacing w:val="8"/>
        </w:rPr>
        <w:t>人口、产业合理分布</w:t>
      </w:r>
      <w:r>
        <w:rPr>
          <w:rFonts w:ascii="仿宋" w:eastAsia="仿宋" w:hAnsi="仿宋" w:hint="eastAsia"/>
          <w:spacing w:val="8"/>
        </w:rPr>
        <w:t>，分类打造</w:t>
      </w:r>
      <w:r>
        <w:rPr>
          <w:rFonts w:ascii="仿宋" w:eastAsia="仿宋" w:hAnsi="仿宋" w:hint="eastAsia"/>
          <w:b/>
          <w:spacing w:val="8"/>
        </w:rPr>
        <w:t>特色小城镇</w:t>
      </w:r>
      <w:r>
        <w:rPr>
          <w:rFonts w:ascii="仿宋" w:eastAsia="仿宋" w:hAnsi="仿宋" w:hint="eastAsia"/>
          <w:spacing w:val="8"/>
        </w:rPr>
        <w:t>。实施乡村振兴战略，全面建设</w:t>
      </w:r>
      <w:r>
        <w:rPr>
          <w:rFonts w:ascii="仿宋" w:eastAsia="仿宋" w:hAnsi="仿宋" w:hint="eastAsia"/>
          <w:b/>
          <w:spacing w:val="8"/>
        </w:rPr>
        <w:t>美丽乡村</w:t>
      </w:r>
      <w:r>
        <w:rPr>
          <w:rFonts w:ascii="仿宋" w:eastAsia="仿宋" w:hAnsi="仿宋" w:hint="eastAsia"/>
          <w:spacing w:val="8"/>
        </w:rPr>
        <w:t>，促进农村一二三产业融合发展。</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七、塑造新区风貌特色。</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要强化分区引导，打造</w:t>
      </w:r>
      <w:r>
        <w:rPr>
          <w:rFonts w:ascii="仿宋" w:eastAsia="仿宋" w:hAnsi="仿宋" w:hint="eastAsia"/>
          <w:b/>
          <w:spacing w:val="8"/>
        </w:rPr>
        <w:t>蓝绿交织、清新明亮、疏密有度、城</w:t>
      </w:r>
      <w:proofErr w:type="gramStart"/>
      <w:r>
        <w:rPr>
          <w:rFonts w:ascii="仿宋" w:eastAsia="仿宋" w:hAnsi="仿宋" w:hint="eastAsia"/>
          <w:b/>
          <w:spacing w:val="8"/>
        </w:rPr>
        <w:t>淀</w:t>
      </w:r>
      <w:proofErr w:type="gramEnd"/>
      <w:r>
        <w:rPr>
          <w:rFonts w:ascii="仿宋" w:eastAsia="仿宋" w:hAnsi="仿宋" w:hint="eastAsia"/>
          <w:b/>
          <w:spacing w:val="8"/>
        </w:rPr>
        <w:t>相映</w:t>
      </w:r>
      <w:r>
        <w:rPr>
          <w:rFonts w:ascii="仿宋" w:eastAsia="仿宋" w:hAnsi="仿宋" w:hint="eastAsia"/>
          <w:spacing w:val="8"/>
        </w:rPr>
        <w:t>的总体景观风貌。加强城市设计，形成</w:t>
      </w:r>
      <w:r>
        <w:rPr>
          <w:rFonts w:ascii="仿宋" w:eastAsia="仿宋" w:hAnsi="仿宋" w:hint="eastAsia"/>
          <w:b/>
          <w:spacing w:val="8"/>
        </w:rPr>
        <w:t>中华风范、</w:t>
      </w:r>
      <w:proofErr w:type="gramStart"/>
      <w:r>
        <w:rPr>
          <w:rFonts w:ascii="仿宋" w:eastAsia="仿宋" w:hAnsi="仿宋" w:hint="eastAsia"/>
          <w:b/>
          <w:spacing w:val="8"/>
        </w:rPr>
        <w:t>淀</w:t>
      </w:r>
      <w:proofErr w:type="gramEnd"/>
      <w:r>
        <w:rPr>
          <w:rFonts w:ascii="仿宋" w:eastAsia="仿宋" w:hAnsi="仿宋" w:hint="eastAsia"/>
          <w:b/>
          <w:spacing w:val="8"/>
        </w:rPr>
        <w:t>泊风光、创新风尚</w:t>
      </w:r>
      <w:r>
        <w:rPr>
          <w:rFonts w:ascii="仿宋" w:eastAsia="仿宋" w:hAnsi="仿宋" w:hint="eastAsia"/>
          <w:spacing w:val="8"/>
        </w:rPr>
        <w:t>的城市风貌。</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八、打造宜</w:t>
      </w:r>
      <w:proofErr w:type="gramStart"/>
      <w:r>
        <w:rPr>
          <w:rStyle w:val="a7"/>
          <w:rFonts w:ascii="仿宋" w:eastAsia="仿宋" w:hAnsi="仿宋" w:hint="eastAsia"/>
          <w:color w:val="007AAA"/>
          <w:spacing w:val="8"/>
        </w:rPr>
        <w:t>居宜业</w:t>
      </w:r>
      <w:proofErr w:type="gramEnd"/>
      <w:r>
        <w:rPr>
          <w:rStyle w:val="a7"/>
          <w:rFonts w:ascii="仿宋" w:eastAsia="仿宋" w:hAnsi="仿宋" w:hint="eastAsia"/>
          <w:color w:val="007AAA"/>
          <w:spacing w:val="8"/>
        </w:rPr>
        <w:t>环境。</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要引入优质公共服务资源，高标准配套建设公共服务设施，推进共建共享，构建</w:t>
      </w:r>
      <w:r>
        <w:rPr>
          <w:rFonts w:ascii="仿宋" w:eastAsia="仿宋" w:hAnsi="仿宋" w:hint="eastAsia"/>
          <w:b/>
          <w:spacing w:val="8"/>
        </w:rPr>
        <w:t>多层次、全覆盖、人性化</w:t>
      </w:r>
      <w:r>
        <w:rPr>
          <w:rFonts w:ascii="仿宋" w:eastAsia="仿宋" w:hAnsi="仿宋" w:hint="eastAsia"/>
          <w:spacing w:val="8"/>
        </w:rPr>
        <w:t>的基本公共服务网络，</w:t>
      </w:r>
      <w:proofErr w:type="gramStart"/>
      <w:r>
        <w:rPr>
          <w:rFonts w:ascii="仿宋" w:eastAsia="仿宋" w:hAnsi="仿宋" w:hint="eastAsia"/>
          <w:spacing w:val="8"/>
        </w:rPr>
        <w:t>提升雄安新区</w:t>
      </w:r>
      <w:proofErr w:type="gramEnd"/>
      <w:r>
        <w:rPr>
          <w:rFonts w:ascii="仿宋" w:eastAsia="仿宋" w:hAnsi="仿宋" w:hint="eastAsia"/>
          <w:spacing w:val="8"/>
        </w:rPr>
        <w:t>公共服务水平，实现城乡基本公共服务均等化。</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九、构建现代综合交通体系。</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要按照网络化布局、智能化管理、一体化服务的要求，加快建立</w:t>
      </w:r>
      <w:proofErr w:type="gramStart"/>
      <w:r>
        <w:rPr>
          <w:rFonts w:ascii="仿宋" w:eastAsia="仿宋" w:hAnsi="仿宋" w:hint="eastAsia"/>
          <w:spacing w:val="8"/>
        </w:rPr>
        <w:t>连接雄安新区</w:t>
      </w:r>
      <w:proofErr w:type="gramEnd"/>
      <w:r>
        <w:rPr>
          <w:rFonts w:ascii="仿宋" w:eastAsia="仿宋" w:hAnsi="仿宋" w:hint="eastAsia"/>
          <w:spacing w:val="8"/>
        </w:rPr>
        <w:t>与</w:t>
      </w:r>
      <w:r>
        <w:rPr>
          <w:rFonts w:ascii="仿宋" w:eastAsia="仿宋" w:hAnsi="仿宋" w:hint="eastAsia"/>
          <w:b/>
          <w:spacing w:val="8"/>
        </w:rPr>
        <w:t>京津</w:t>
      </w:r>
      <w:r>
        <w:rPr>
          <w:rFonts w:ascii="仿宋" w:eastAsia="仿宋" w:hAnsi="仿宋" w:hint="eastAsia"/>
          <w:spacing w:val="8"/>
        </w:rPr>
        <w:t>及</w:t>
      </w:r>
      <w:r>
        <w:rPr>
          <w:rFonts w:ascii="仿宋" w:eastAsia="仿宋" w:hAnsi="仿宋" w:hint="eastAsia"/>
          <w:b/>
          <w:spacing w:val="8"/>
        </w:rPr>
        <w:t>周边其他城市</w:t>
      </w:r>
      <w:r>
        <w:rPr>
          <w:rFonts w:ascii="仿宋" w:eastAsia="仿宋" w:hAnsi="仿宋" w:hint="eastAsia"/>
          <w:spacing w:val="8"/>
        </w:rPr>
        <w:t>、</w:t>
      </w:r>
      <w:r>
        <w:rPr>
          <w:rFonts w:ascii="仿宋" w:eastAsia="仿宋" w:hAnsi="仿宋" w:hint="eastAsia"/>
          <w:b/>
          <w:spacing w:val="8"/>
        </w:rPr>
        <w:t>北京大兴国际机场</w:t>
      </w:r>
      <w:r>
        <w:rPr>
          <w:rFonts w:ascii="仿宋" w:eastAsia="仿宋" w:hAnsi="仿宋" w:hint="eastAsia"/>
          <w:spacing w:val="8"/>
        </w:rPr>
        <w:t>之间的轨道和</w:t>
      </w:r>
      <w:r>
        <w:rPr>
          <w:rFonts w:ascii="仿宋" w:eastAsia="仿宋" w:hAnsi="仿宋" w:hint="eastAsia"/>
          <w:b/>
          <w:spacing w:val="8"/>
        </w:rPr>
        <w:t>公路交通网络</w:t>
      </w:r>
      <w:r>
        <w:rPr>
          <w:rFonts w:ascii="仿宋" w:eastAsia="仿宋" w:hAnsi="仿宋" w:hint="eastAsia"/>
          <w:spacing w:val="8"/>
        </w:rPr>
        <w:t>。</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lastRenderedPageBreak/>
        <w:t>十、建设绿色低碳之城。</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要坚持绿色低碳循环发展，推广绿色低碳的生产生活方式和城市建设运营模式，推进资源节约和循环利用。确立水资源开发</w:t>
      </w:r>
      <w:r>
        <w:rPr>
          <w:rFonts w:ascii="仿宋" w:eastAsia="仿宋" w:hAnsi="仿宋" w:hint="eastAsia"/>
          <w:b/>
          <w:spacing w:val="8"/>
        </w:rPr>
        <w:t>利用红线</w:t>
      </w:r>
      <w:r>
        <w:rPr>
          <w:rFonts w:ascii="仿宋" w:eastAsia="仿宋" w:hAnsi="仿宋" w:hint="eastAsia"/>
          <w:spacing w:val="8"/>
        </w:rPr>
        <w:t>，</w:t>
      </w:r>
      <w:r>
        <w:rPr>
          <w:rFonts w:ascii="仿宋" w:eastAsia="仿宋" w:hAnsi="仿宋" w:hint="eastAsia"/>
          <w:b/>
          <w:spacing w:val="8"/>
        </w:rPr>
        <w:t>以水定城、以水定人</w:t>
      </w:r>
      <w:r>
        <w:rPr>
          <w:rFonts w:ascii="仿宋" w:eastAsia="仿宋" w:hAnsi="仿宋" w:hint="eastAsia"/>
          <w:spacing w:val="8"/>
        </w:rPr>
        <w:t>，实行</w:t>
      </w:r>
      <w:r>
        <w:rPr>
          <w:rFonts w:ascii="仿宋" w:eastAsia="仿宋" w:hAnsi="仿宋" w:hint="eastAsia"/>
          <w:b/>
          <w:spacing w:val="8"/>
        </w:rPr>
        <w:t>最严格的水资源管理制度</w:t>
      </w:r>
      <w:r>
        <w:rPr>
          <w:rFonts w:ascii="仿宋" w:eastAsia="仿宋" w:hAnsi="仿宋" w:hint="eastAsia"/>
          <w:spacing w:val="8"/>
        </w:rPr>
        <w:t>。建设</w:t>
      </w:r>
      <w:r>
        <w:rPr>
          <w:rFonts w:ascii="仿宋" w:eastAsia="仿宋" w:hAnsi="仿宋" w:hint="eastAsia"/>
          <w:b/>
          <w:spacing w:val="8"/>
        </w:rPr>
        <w:t>海绵城市</w:t>
      </w:r>
      <w:r>
        <w:rPr>
          <w:rFonts w:ascii="仿宋" w:eastAsia="仿宋" w:hAnsi="仿宋" w:hint="eastAsia"/>
          <w:spacing w:val="8"/>
        </w:rPr>
        <w:t>，构建集约高效可靠的供排水系统。</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十一、建设国际一流的创新型城市。</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要实施创新驱动发展战略，高起点布局高端高新产业，改革创新人才发展机制，集聚国内外高端创新要素，</w:t>
      </w:r>
      <w:proofErr w:type="gramStart"/>
      <w:r>
        <w:rPr>
          <w:rFonts w:ascii="仿宋" w:eastAsia="仿宋" w:hAnsi="仿宋" w:hint="eastAsia"/>
          <w:spacing w:val="8"/>
        </w:rPr>
        <w:t>优化雄安新区</w:t>
      </w:r>
      <w:proofErr w:type="gramEnd"/>
      <w:r>
        <w:rPr>
          <w:rFonts w:ascii="仿宋" w:eastAsia="仿宋" w:hAnsi="仿宋" w:hint="eastAsia"/>
          <w:spacing w:val="8"/>
        </w:rPr>
        <w:t>创新创业生态，建设</w:t>
      </w:r>
      <w:r>
        <w:rPr>
          <w:rFonts w:ascii="仿宋" w:eastAsia="仿宋" w:hAnsi="仿宋" w:hint="eastAsia"/>
          <w:b/>
          <w:spacing w:val="8"/>
        </w:rPr>
        <w:t>实体经济、科技创新、现代金融、人力资源协同发展</w:t>
      </w:r>
      <w:r>
        <w:rPr>
          <w:rFonts w:ascii="仿宋" w:eastAsia="仿宋" w:hAnsi="仿宋" w:hint="eastAsia"/>
          <w:spacing w:val="8"/>
        </w:rPr>
        <w:t>的现代产业体系。</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十二、创建数字智能之城。</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要坚持数字城市与现实城市同步规划、同步建设，适度超前布局智能基础设施，建设宽带、融合、安全、泛在的通信网络和智能多源感知体系，打造</w:t>
      </w:r>
      <w:r>
        <w:rPr>
          <w:rFonts w:ascii="仿宋" w:eastAsia="仿宋" w:hAnsi="仿宋" w:hint="eastAsia"/>
          <w:b/>
          <w:spacing w:val="8"/>
        </w:rPr>
        <w:t>智能城市信息管理中枢</w:t>
      </w:r>
      <w:r>
        <w:rPr>
          <w:rFonts w:ascii="仿宋" w:eastAsia="仿宋" w:hAnsi="仿宋" w:hint="eastAsia"/>
          <w:spacing w:val="8"/>
        </w:rPr>
        <w:t>。</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十三、确保城市安全运行。</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要牢固树立和贯彻落实总体国家安全观，以城市安全运行、灾害预防、公共安全、综合应急等体系建设为重点，构建城市安全和应急防灾体系，提升综合防灾水平，建设</w:t>
      </w:r>
      <w:proofErr w:type="gramStart"/>
      <w:r>
        <w:rPr>
          <w:rFonts w:ascii="仿宋" w:eastAsia="仿宋" w:hAnsi="仿宋" w:hint="eastAsia"/>
          <w:b/>
          <w:spacing w:val="8"/>
        </w:rPr>
        <w:t>安全雄安</w:t>
      </w:r>
      <w:proofErr w:type="gramEnd"/>
      <w:r>
        <w:rPr>
          <w:rFonts w:ascii="仿宋" w:eastAsia="仿宋" w:hAnsi="仿宋" w:hint="eastAsia"/>
          <w:spacing w:val="8"/>
        </w:rPr>
        <w:t>。</w:t>
      </w:r>
    </w:p>
    <w:p w:rsidR="004017C0" w:rsidRDefault="0027574F">
      <w:pPr>
        <w:pStyle w:val="a6"/>
        <w:shd w:val="clear" w:color="auto" w:fill="FFFFFF"/>
        <w:spacing w:before="0" w:beforeAutospacing="0" w:after="0" w:afterAutospacing="0" w:line="408" w:lineRule="atLeast"/>
        <w:ind w:firstLineChars="200" w:firstLine="514"/>
        <w:jc w:val="both"/>
        <w:rPr>
          <w:rFonts w:ascii="仿宋" w:eastAsia="仿宋" w:hAnsi="仿宋"/>
          <w:color w:val="333333"/>
          <w:spacing w:val="8"/>
        </w:rPr>
      </w:pPr>
      <w:r>
        <w:rPr>
          <w:rStyle w:val="a7"/>
          <w:rFonts w:ascii="仿宋" w:eastAsia="仿宋" w:hAnsi="仿宋" w:hint="eastAsia"/>
          <w:color w:val="007AAA"/>
          <w:spacing w:val="8"/>
        </w:rPr>
        <w:t>十四、加强规划组织实施。</w:t>
      </w:r>
    </w:p>
    <w:p w:rsidR="004017C0" w:rsidRDefault="0027574F">
      <w:pPr>
        <w:pStyle w:val="a6"/>
        <w:shd w:val="clear" w:color="auto" w:fill="FFFFFF"/>
        <w:spacing w:before="0" w:beforeAutospacing="0" w:after="0" w:afterAutospacing="0" w:line="408" w:lineRule="atLeast"/>
        <w:ind w:firstLineChars="200" w:firstLine="512"/>
        <w:jc w:val="both"/>
        <w:rPr>
          <w:rFonts w:ascii="仿宋" w:eastAsia="仿宋" w:hAnsi="仿宋"/>
          <w:spacing w:val="8"/>
        </w:rPr>
      </w:pPr>
      <w:r>
        <w:rPr>
          <w:rFonts w:ascii="仿宋" w:eastAsia="仿宋" w:hAnsi="仿宋" w:hint="eastAsia"/>
          <w:spacing w:val="8"/>
        </w:rPr>
        <w:t>《总体规划》</w:t>
      </w:r>
      <w:proofErr w:type="gramStart"/>
      <w:r>
        <w:rPr>
          <w:rFonts w:ascii="仿宋" w:eastAsia="仿宋" w:hAnsi="仿宋" w:hint="eastAsia"/>
          <w:spacing w:val="8"/>
        </w:rPr>
        <w:t>是雄安新区</w:t>
      </w:r>
      <w:proofErr w:type="gramEnd"/>
      <w:r>
        <w:rPr>
          <w:rFonts w:ascii="仿宋" w:eastAsia="仿宋" w:hAnsi="仿宋" w:hint="eastAsia"/>
          <w:spacing w:val="8"/>
        </w:rPr>
        <w:t>发展、建设、管理的基本依据，必须严格执行；建立全域覆盖、分层管理、分类指导、多</w:t>
      </w:r>
      <w:proofErr w:type="gramStart"/>
      <w:r>
        <w:rPr>
          <w:rFonts w:ascii="仿宋" w:eastAsia="仿宋" w:hAnsi="仿宋" w:hint="eastAsia"/>
          <w:spacing w:val="8"/>
        </w:rPr>
        <w:t>规</w:t>
      </w:r>
      <w:proofErr w:type="gramEnd"/>
      <w:r>
        <w:rPr>
          <w:rFonts w:ascii="仿宋" w:eastAsia="仿宋" w:hAnsi="仿宋" w:hint="eastAsia"/>
          <w:spacing w:val="8"/>
        </w:rPr>
        <w:t>合一的规划体系，把每一寸土地都规划得清清楚楚后再开工建设；逐步建立涵盖规划、建设、发展各领域和全过程的</w:t>
      </w:r>
      <w:proofErr w:type="gramStart"/>
      <w:r>
        <w:rPr>
          <w:rFonts w:ascii="仿宋" w:eastAsia="仿宋" w:hAnsi="仿宋" w:hint="eastAsia"/>
          <w:spacing w:val="8"/>
        </w:rPr>
        <w:t>雄安标准</w:t>
      </w:r>
      <w:proofErr w:type="gramEnd"/>
      <w:r>
        <w:rPr>
          <w:rFonts w:ascii="仿宋" w:eastAsia="仿宋" w:hAnsi="仿宋" w:hint="eastAsia"/>
          <w:spacing w:val="8"/>
        </w:rPr>
        <w:t>体系，创造</w:t>
      </w:r>
      <w:r>
        <w:rPr>
          <w:rFonts w:ascii="仿宋" w:eastAsia="仿宋" w:hAnsi="仿宋" w:hint="eastAsia"/>
          <w:b/>
          <w:spacing w:val="8"/>
        </w:rPr>
        <w:t>“雄安质量”</w:t>
      </w:r>
      <w:r>
        <w:rPr>
          <w:rFonts w:ascii="仿宋" w:eastAsia="仿宋" w:hAnsi="仿宋" w:hint="eastAsia"/>
          <w:spacing w:val="8"/>
        </w:rPr>
        <w:t>；各有关部门和单位以及北京市、天津市等各地区，要积极主动对接和</w:t>
      </w:r>
      <w:proofErr w:type="gramStart"/>
      <w:r>
        <w:rPr>
          <w:rFonts w:ascii="仿宋" w:eastAsia="仿宋" w:hAnsi="仿宋" w:hint="eastAsia"/>
          <w:spacing w:val="8"/>
        </w:rPr>
        <w:t>支持雄安新区</w:t>
      </w:r>
      <w:proofErr w:type="gramEnd"/>
      <w:r>
        <w:rPr>
          <w:rFonts w:ascii="仿宋" w:eastAsia="仿宋" w:hAnsi="仿宋" w:hint="eastAsia"/>
          <w:spacing w:val="8"/>
        </w:rPr>
        <w:t>规划建设，形成</w:t>
      </w:r>
      <w:proofErr w:type="gramStart"/>
      <w:r>
        <w:rPr>
          <w:rFonts w:ascii="仿宋" w:eastAsia="仿宋" w:hAnsi="仿宋" w:hint="eastAsia"/>
          <w:spacing w:val="8"/>
        </w:rPr>
        <w:t>推动雄安新区</w:t>
      </w:r>
      <w:proofErr w:type="gramEnd"/>
      <w:r>
        <w:rPr>
          <w:rFonts w:ascii="仿宋" w:eastAsia="仿宋" w:hAnsi="仿宋" w:hint="eastAsia"/>
          <w:spacing w:val="8"/>
        </w:rPr>
        <w:t>高质量发展的合力。</w:t>
      </w:r>
    </w:p>
    <w:p w:rsidR="004017C0" w:rsidRDefault="0027574F">
      <w:pPr>
        <w:pStyle w:val="4"/>
        <w:spacing w:before="0" w:after="0" w:line="360" w:lineRule="auto"/>
        <w:rPr>
          <w:rFonts w:ascii="楷体" w:eastAsia="楷体" w:hAnsi="楷体"/>
          <w:sz w:val="24"/>
        </w:rPr>
      </w:pPr>
      <w:r>
        <w:rPr>
          <w:rFonts w:ascii="楷体" w:eastAsia="楷体" w:hAnsi="楷体"/>
          <w:sz w:val="24"/>
        </w:rPr>
        <w:lastRenderedPageBreak/>
        <w:t>2.《北京城市副中心控制性详细规划（街区层面）（2016年—2035年）》</w:t>
      </w:r>
    </w:p>
    <w:p w:rsidR="004017C0" w:rsidRDefault="0027574F">
      <w:pPr>
        <w:spacing w:line="360" w:lineRule="auto"/>
        <w:jc w:val="center"/>
        <w:rPr>
          <w:rFonts w:ascii="仿宋" w:eastAsia="仿宋" w:hAnsi="仿宋"/>
          <w:sz w:val="24"/>
        </w:rPr>
      </w:pPr>
      <w:r>
        <w:rPr>
          <w:noProof/>
        </w:rPr>
        <w:drawing>
          <wp:inline distT="0" distB="0" distL="114300" distR="114300">
            <wp:extent cx="4120515" cy="5235575"/>
            <wp:effectExtent l="0" t="0" r="19685" b="222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4120515" cy="5235575"/>
                    </a:xfrm>
                    <a:prstGeom prst="rect">
                      <a:avLst/>
                    </a:prstGeom>
                    <a:noFill/>
                    <a:ln w="9525">
                      <a:noFill/>
                    </a:ln>
                  </pic:spPr>
                </pic:pic>
              </a:graphicData>
            </a:graphic>
          </wp:inline>
        </w:drawing>
      </w:r>
    </w:p>
    <w:p w:rsidR="004017C0" w:rsidRDefault="0027574F">
      <w:pPr>
        <w:spacing w:line="360" w:lineRule="auto"/>
        <w:ind w:firstLineChars="200" w:firstLine="480"/>
        <w:rPr>
          <w:rFonts w:ascii="仿宋" w:eastAsia="仿宋" w:hAnsi="仿宋"/>
          <w:sz w:val="24"/>
        </w:rPr>
      </w:pPr>
      <w:r>
        <w:rPr>
          <w:rFonts w:ascii="仿宋" w:eastAsia="仿宋" w:hAnsi="仿宋"/>
          <w:sz w:val="24"/>
        </w:rPr>
        <w:t>中共中央、国务院日前对中共北京市委、北京市人民政府报请审批的《北京城市副中心控制性详细规划（街区层面）（2016年—2035年）》</w:t>
      </w:r>
      <w:proofErr w:type="gramStart"/>
      <w:r>
        <w:rPr>
          <w:rFonts w:ascii="仿宋" w:eastAsia="仿宋" w:hAnsi="仿宋"/>
          <w:sz w:val="24"/>
        </w:rPr>
        <w:t>作出</w:t>
      </w:r>
      <w:proofErr w:type="gramEnd"/>
      <w:r>
        <w:rPr>
          <w:rFonts w:ascii="仿宋" w:eastAsia="仿宋" w:hAnsi="仿宋"/>
          <w:sz w:val="24"/>
        </w:rPr>
        <w:t>批复，同意《城市副中心控规》。</w:t>
      </w:r>
    </w:p>
    <w:p w:rsidR="004017C0" w:rsidRDefault="0027574F">
      <w:pPr>
        <w:spacing w:line="360" w:lineRule="auto"/>
        <w:ind w:firstLineChars="200" w:firstLine="480"/>
        <w:rPr>
          <w:rFonts w:ascii="仿宋" w:eastAsia="仿宋" w:hAnsi="仿宋"/>
          <w:sz w:val="24"/>
        </w:rPr>
      </w:pPr>
      <w:r>
        <w:rPr>
          <w:rFonts w:ascii="仿宋" w:eastAsia="仿宋" w:hAnsi="仿宋"/>
          <w:sz w:val="24"/>
        </w:rPr>
        <w:t>批复指出，《城市副中心控规》以习近平新时代中国特色社会主义思想为指导，深入贯彻习近平总书记对北京重要讲话精神，紧紧围绕统筹推进“五位一体”总体布局和协调推进“四个全面”战略布局，坚持以人民为中心的发展思想，牢固树立创新、协调、绿色、开放、共享的发展理念，按照高质量发展的要求，以供给侧结构性改革为主线，坚持世界眼光、国际标准、中国特色、高点定位，以创造历史、追求艺术的精神，牢牢抓住疏解北京</w:t>
      </w:r>
      <w:proofErr w:type="gramStart"/>
      <w:r w:rsidRPr="002F1331">
        <w:rPr>
          <w:rFonts w:ascii="黑体" w:eastAsia="黑体" w:hAnsi="黑体"/>
          <w:b/>
          <w:color w:val="FF0000"/>
          <w:sz w:val="24"/>
        </w:rPr>
        <w:t>非首都</w:t>
      </w:r>
      <w:proofErr w:type="gramEnd"/>
      <w:r w:rsidRPr="002F1331">
        <w:rPr>
          <w:rFonts w:ascii="黑体" w:eastAsia="黑体" w:hAnsi="黑体"/>
          <w:b/>
          <w:color w:val="FF0000"/>
          <w:sz w:val="24"/>
        </w:rPr>
        <w:t>功能</w:t>
      </w:r>
      <w:r>
        <w:rPr>
          <w:rFonts w:ascii="仿宋" w:eastAsia="仿宋" w:hAnsi="仿宋"/>
          <w:sz w:val="24"/>
        </w:rPr>
        <w:t>这个“牛鼻子”，紧紧围绕京津冀协同发展，注重生态保护、注重</w:t>
      </w:r>
      <w:r w:rsidRPr="00041173">
        <w:rPr>
          <w:rFonts w:ascii="仿宋" w:eastAsia="仿宋" w:hAnsi="仿宋"/>
          <w:b/>
          <w:sz w:val="24"/>
        </w:rPr>
        <w:t>延续历史文脉、注重保障和改善民</w:t>
      </w:r>
      <w:r w:rsidRPr="00041173">
        <w:rPr>
          <w:rFonts w:ascii="仿宋" w:eastAsia="仿宋" w:hAnsi="仿宋"/>
          <w:b/>
          <w:sz w:val="24"/>
        </w:rPr>
        <w:lastRenderedPageBreak/>
        <w:t>生、注重多</w:t>
      </w:r>
      <w:proofErr w:type="gramStart"/>
      <w:r w:rsidRPr="00041173">
        <w:rPr>
          <w:rFonts w:ascii="仿宋" w:eastAsia="仿宋" w:hAnsi="仿宋"/>
          <w:b/>
          <w:sz w:val="24"/>
        </w:rPr>
        <w:t>规</w:t>
      </w:r>
      <w:proofErr w:type="gramEnd"/>
      <w:r w:rsidRPr="00041173">
        <w:rPr>
          <w:rFonts w:ascii="仿宋" w:eastAsia="仿宋" w:hAnsi="仿宋"/>
          <w:b/>
          <w:sz w:val="24"/>
        </w:rPr>
        <w:t>合一</w:t>
      </w:r>
      <w:r>
        <w:rPr>
          <w:rFonts w:ascii="仿宋" w:eastAsia="仿宋" w:hAnsi="仿宋"/>
          <w:sz w:val="24"/>
        </w:rPr>
        <w:t>，符合党中央、国务院批复的《北京城市总体规划（2016年—2035年）》，对于以最先进的理念、最高的标准、最好的质量推进北京城市副中心建设具有重要意义。《城市副中心控规》有许多创新，对于全国其他大城市新区建设具有示范作用。</w:t>
      </w:r>
    </w:p>
    <w:p w:rsidR="004017C0" w:rsidRDefault="0027574F">
      <w:pPr>
        <w:spacing w:line="360" w:lineRule="auto"/>
        <w:ind w:firstLineChars="200" w:firstLine="480"/>
        <w:rPr>
          <w:rFonts w:ascii="仿宋" w:eastAsia="仿宋" w:hAnsi="仿宋"/>
          <w:sz w:val="24"/>
        </w:rPr>
      </w:pPr>
      <w:r>
        <w:rPr>
          <w:rFonts w:ascii="仿宋" w:eastAsia="仿宋" w:hAnsi="仿宋"/>
          <w:sz w:val="24"/>
        </w:rPr>
        <w:t>批复要求，要坚持高质量发展，把城市副中心打造成北京的重要一翼；科学构建城市空间布局。严格控制城市规模，有序承接中心城区功能疏解，突出</w:t>
      </w:r>
      <w:r w:rsidRPr="002F1331">
        <w:rPr>
          <w:rFonts w:ascii="仿宋" w:eastAsia="仿宋" w:hAnsi="仿宋"/>
          <w:b/>
          <w:sz w:val="24"/>
        </w:rPr>
        <w:t>水城共融、蓝绿交织、文化传承</w:t>
      </w:r>
      <w:r>
        <w:rPr>
          <w:rFonts w:ascii="仿宋" w:eastAsia="仿宋" w:hAnsi="仿宋"/>
          <w:sz w:val="24"/>
        </w:rPr>
        <w:t>的城市特色，建设未来没有</w:t>
      </w:r>
      <w:r w:rsidRPr="002F1331">
        <w:rPr>
          <w:rFonts w:ascii="仿宋" w:eastAsia="仿宋" w:hAnsi="仿宋"/>
          <w:b/>
          <w:sz w:val="24"/>
        </w:rPr>
        <w:t>“城市病”的城区</w:t>
      </w:r>
      <w:r>
        <w:rPr>
          <w:rFonts w:ascii="仿宋" w:eastAsia="仿宋" w:hAnsi="仿宋"/>
          <w:sz w:val="24"/>
        </w:rPr>
        <w:t>，塑造城市特色风貌，推动城市副中心与河北省</w:t>
      </w:r>
      <w:proofErr w:type="gramStart"/>
      <w:r>
        <w:rPr>
          <w:rFonts w:ascii="仿宋" w:eastAsia="仿宋" w:hAnsi="仿宋"/>
          <w:sz w:val="24"/>
        </w:rPr>
        <w:t>廊坊北</w:t>
      </w:r>
      <w:proofErr w:type="gramEnd"/>
      <w:r>
        <w:rPr>
          <w:rFonts w:ascii="仿宋" w:eastAsia="仿宋" w:hAnsi="仿宋"/>
          <w:sz w:val="24"/>
        </w:rPr>
        <w:t>三县地区协同发展，处理好政府规划引领与发挥市场作用的关系，加强规划组织实施。</w:t>
      </w:r>
    </w:p>
    <w:p w:rsidR="004017C0" w:rsidRDefault="0027574F">
      <w:pPr>
        <w:spacing w:line="360" w:lineRule="auto"/>
        <w:ind w:firstLineChars="200" w:firstLine="480"/>
        <w:rPr>
          <w:rFonts w:ascii="仿宋" w:eastAsia="仿宋" w:hAnsi="仿宋"/>
          <w:sz w:val="24"/>
        </w:rPr>
      </w:pPr>
      <w:r>
        <w:rPr>
          <w:rFonts w:ascii="仿宋" w:eastAsia="仿宋" w:hAnsi="仿宋"/>
          <w:sz w:val="24"/>
        </w:rPr>
        <w:t>《城市副中心控规》执行中遇有重大事项，要及时向党中央、国务院请示报告。</w:t>
      </w:r>
    </w:p>
    <w:p w:rsidR="004017C0" w:rsidRDefault="006529E4">
      <w:pPr>
        <w:pStyle w:val="4"/>
        <w:spacing w:before="0" w:after="0" w:line="360" w:lineRule="auto"/>
        <w:rPr>
          <w:rFonts w:ascii="楷体" w:eastAsia="楷体" w:hAnsi="楷体"/>
          <w:sz w:val="24"/>
        </w:rPr>
      </w:pPr>
      <w:r>
        <w:rPr>
          <w:rFonts w:ascii="楷体" w:eastAsia="楷体" w:hAnsi="楷体" w:hint="eastAsia"/>
          <w:sz w:val="24"/>
        </w:rPr>
        <w:t>3</w:t>
      </w:r>
      <w:bookmarkStart w:id="0" w:name="_GoBack"/>
      <w:bookmarkEnd w:id="0"/>
      <w:r w:rsidR="0027574F">
        <w:rPr>
          <w:rFonts w:ascii="楷体" w:eastAsia="楷体" w:hAnsi="楷体"/>
          <w:sz w:val="24"/>
        </w:rPr>
        <w:t>.《中国共产党纪律检查机关监督执纪工作规则》</w:t>
      </w:r>
    </w:p>
    <w:p w:rsidR="004017C0" w:rsidRDefault="0027574F">
      <w:pPr>
        <w:spacing w:line="360" w:lineRule="auto"/>
        <w:ind w:firstLineChars="200" w:firstLine="480"/>
        <w:rPr>
          <w:rFonts w:ascii="仿宋" w:eastAsia="仿宋" w:hAnsi="仿宋"/>
          <w:sz w:val="24"/>
        </w:rPr>
      </w:pPr>
      <w:r>
        <w:rPr>
          <w:rFonts w:ascii="仿宋" w:eastAsia="仿宋" w:hAnsi="仿宋"/>
          <w:sz w:val="24"/>
        </w:rPr>
        <w:t>近日，中共中央办公厅印发了</w:t>
      </w:r>
      <w:r>
        <w:rPr>
          <w:rFonts w:ascii="仿宋" w:eastAsia="仿宋" w:hAnsi="仿宋"/>
          <w:b/>
          <w:bCs/>
          <w:color w:val="FF0000"/>
          <w:sz w:val="24"/>
        </w:rPr>
        <w:t>《中国共产党纪律检查机关监督执纪工作规则》</w:t>
      </w:r>
      <w:r>
        <w:rPr>
          <w:rFonts w:ascii="仿宋" w:eastAsia="仿宋" w:hAnsi="仿宋"/>
          <w:sz w:val="24"/>
        </w:rPr>
        <w:t>，并发出通知，要求各地区各部门认真遵照执行。</w:t>
      </w:r>
    </w:p>
    <w:p w:rsidR="004017C0" w:rsidRDefault="0027574F">
      <w:pPr>
        <w:spacing w:line="360" w:lineRule="auto"/>
        <w:ind w:firstLineChars="200" w:firstLine="480"/>
        <w:rPr>
          <w:rFonts w:ascii="仿宋" w:eastAsia="仿宋" w:hAnsi="仿宋"/>
          <w:sz w:val="24"/>
        </w:rPr>
      </w:pPr>
      <w:r>
        <w:rPr>
          <w:rFonts w:ascii="仿宋" w:eastAsia="仿宋" w:hAnsi="仿宋"/>
          <w:sz w:val="24"/>
        </w:rPr>
        <w:t>通知指出，《规则》深入贯彻习近平新时代中国特色社会主义思想和党的十九大精神，</w:t>
      </w:r>
      <w:r>
        <w:rPr>
          <w:rFonts w:ascii="仿宋" w:eastAsia="仿宋" w:hAnsi="仿宋"/>
          <w:b/>
          <w:bCs/>
          <w:sz w:val="24"/>
        </w:rPr>
        <w:t>以</w:t>
      </w:r>
      <w:r>
        <w:rPr>
          <w:rFonts w:ascii="仿宋" w:eastAsia="仿宋" w:hAnsi="仿宋"/>
          <w:b/>
          <w:bCs/>
          <w:color w:val="FF0000"/>
          <w:sz w:val="24"/>
        </w:rPr>
        <w:t>党章</w:t>
      </w:r>
      <w:r>
        <w:rPr>
          <w:rFonts w:ascii="仿宋" w:eastAsia="仿宋" w:hAnsi="仿宋"/>
          <w:b/>
          <w:bCs/>
          <w:sz w:val="24"/>
        </w:rPr>
        <w:t>为根本遵循</w:t>
      </w:r>
      <w:r>
        <w:rPr>
          <w:rFonts w:ascii="仿宋" w:eastAsia="仿宋" w:hAnsi="仿宋"/>
          <w:sz w:val="24"/>
        </w:rPr>
        <w:t>，坚持和加强党对纪律检查工作的领导，把坚决维护以</w:t>
      </w:r>
      <w:r>
        <w:rPr>
          <w:rFonts w:ascii="仿宋" w:eastAsia="仿宋" w:hAnsi="仿宋"/>
          <w:b/>
          <w:bCs/>
          <w:sz w:val="24"/>
        </w:rPr>
        <w:t>习近平</w:t>
      </w:r>
      <w:r>
        <w:rPr>
          <w:rFonts w:ascii="仿宋" w:eastAsia="仿宋" w:hAnsi="仿宋"/>
          <w:sz w:val="24"/>
        </w:rPr>
        <w:t>同志为核心的党中央权威和集中统一领导作为重大政治责任，总结党的十八大以来纪检监察体制改革理论、实践、制度创新成果，强化内控机制，细化监督职责，着力建设一支</w:t>
      </w:r>
      <w:r>
        <w:rPr>
          <w:rFonts w:ascii="仿宋" w:eastAsia="仿宋" w:hAnsi="仿宋"/>
          <w:b/>
          <w:bCs/>
          <w:color w:val="FF0000"/>
          <w:sz w:val="24"/>
        </w:rPr>
        <w:t>忠诚坚定、担当尽责、遵纪守法、清正廉洁</w:t>
      </w:r>
      <w:r>
        <w:rPr>
          <w:rFonts w:ascii="仿宋" w:eastAsia="仿宋" w:hAnsi="仿宋"/>
          <w:sz w:val="24"/>
        </w:rPr>
        <w:t>的</w:t>
      </w:r>
      <w:r>
        <w:rPr>
          <w:rFonts w:ascii="仿宋" w:eastAsia="仿宋" w:hAnsi="仿宋"/>
          <w:b/>
          <w:bCs/>
          <w:sz w:val="24"/>
        </w:rPr>
        <w:t>纪检监察干部队伍</w:t>
      </w:r>
      <w:r>
        <w:rPr>
          <w:rFonts w:ascii="仿宋" w:eastAsia="仿宋" w:hAnsi="仿宋"/>
          <w:sz w:val="24"/>
        </w:rPr>
        <w:t>，推动全面从严治党向纵深发展。</w:t>
      </w:r>
    </w:p>
    <w:p w:rsidR="004017C0" w:rsidRDefault="0027574F">
      <w:pPr>
        <w:spacing w:line="360" w:lineRule="auto"/>
        <w:ind w:firstLineChars="200" w:firstLine="480"/>
        <w:rPr>
          <w:rFonts w:ascii="仿宋" w:eastAsia="仿宋" w:hAnsi="仿宋"/>
          <w:sz w:val="24"/>
        </w:rPr>
      </w:pPr>
      <w:r>
        <w:rPr>
          <w:rFonts w:ascii="仿宋" w:eastAsia="仿宋" w:hAnsi="仿宋"/>
          <w:sz w:val="24"/>
        </w:rPr>
        <w:t>通知强调，打铁必须自身硬。各级纪委监委（纪检监察组）要以党的政治建设为统领，全面推进党的</w:t>
      </w:r>
      <w:r>
        <w:rPr>
          <w:rFonts w:ascii="仿宋" w:eastAsia="仿宋" w:hAnsi="仿宋"/>
          <w:b/>
          <w:bCs/>
          <w:sz w:val="24"/>
        </w:rPr>
        <w:t>政治建设、思想建设、组织建设、作风建设、纪律建设</w:t>
      </w:r>
      <w:r>
        <w:rPr>
          <w:rFonts w:ascii="仿宋" w:eastAsia="仿宋" w:hAnsi="仿宋"/>
          <w:sz w:val="24"/>
        </w:rPr>
        <w:t>，把制度建设贯穿其中，深入推进反腐败斗争，抓好《规则》的学习宣传和贯彻落实。</w:t>
      </w:r>
    </w:p>
    <w:p w:rsidR="004017C0" w:rsidRDefault="0027574F">
      <w:pPr>
        <w:spacing w:line="360" w:lineRule="auto"/>
        <w:ind w:firstLineChars="200" w:firstLine="480"/>
        <w:rPr>
          <w:rFonts w:ascii="仿宋" w:eastAsia="仿宋" w:hAnsi="仿宋"/>
          <w:sz w:val="24"/>
        </w:rPr>
      </w:pPr>
      <w:r>
        <w:rPr>
          <w:rFonts w:ascii="仿宋" w:eastAsia="仿宋" w:hAnsi="仿宋"/>
          <w:sz w:val="24"/>
        </w:rPr>
        <w:t>《规则》共有十章77条，自2019年1月1日起施行。2017年1月15日中央纪委印发的《中国共产党纪律检查机关监督执纪工作规则（试行）》</w:t>
      </w:r>
      <w:r>
        <w:rPr>
          <w:rFonts w:ascii="仿宋" w:eastAsia="仿宋" w:hAnsi="仿宋"/>
          <w:b/>
          <w:bCs/>
          <w:sz w:val="24"/>
        </w:rPr>
        <w:t>同时废止</w:t>
      </w:r>
      <w:r>
        <w:rPr>
          <w:rFonts w:ascii="仿宋" w:eastAsia="仿宋" w:hAnsi="仿宋"/>
          <w:sz w:val="24"/>
        </w:rPr>
        <w:t>。此前发布的其他有关纪检监察机关监督执纪工作的规定，凡与本规则不一致的，按照本规则执行。</w:t>
      </w:r>
    </w:p>
    <w:p w:rsidR="004017C0" w:rsidRDefault="004017C0">
      <w:pPr>
        <w:spacing w:line="360" w:lineRule="auto"/>
        <w:ind w:firstLineChars="200" w:firstLine="480"/>
        <w:rPr>
          <w:rFonts w:ascii="仿宋" w:eastAsia="仿宋" w:hAnsi="仿宋"/>
          <w:sz w:val="24"/>
        </w:rPr>
      </w:pPr>
    </w:p>
    <w:p w:rsidR="004017C0" w:rsidRDefault="0027574F">
      <w:pPr>
        <w:pStyle w:val="3"/>
        <w:spacing w:before="0" w:after="0" w:line="360" w:lineRule="auto"/>
        <w:rPr>
          <w:rFonts w:ascii="黑体" w:eastAsia="黑体" w:hAnsi="黑体"/>
          <w:sz w:val="28"/>
        </w:rPr>
      </w:pPr>
      <w:r>
        <w:rPr>
          <w:rFonts w:ascii="黑体" w:eastAsia="黑体" w:hAnsi="黑体" w:hint="eastAsia"/>
          <w:sz w:val="28"/>
        </w:rPr>
        <w:lastRenderedPageBreak/>
        <w:t>四、新法速递</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1.</w:t>
      </w:r>
      <w:proofErr w:type="gramStart"/>
      <w:r>
        <w:rPr>
          <w:rFonts w:ascii="楷体" w:eastAsia="楷体" w:hAnsi="楷体"/>
          <w:sz w:val="24"/>
        </w:rPr>
        <w:t>微信朋友</w:t>
      </w:r>
      <w:proofErr w:type="gramEnd"/>
      <w:r>
        <w:rPr>
          <w:rFonts w:ascii="楷体" w:eastAsia="楷体" w:hAnsi="楷体"/>
          <w:sz w:val="24"/>
        </w:rPr>
        <w:t>圈、直播等方式卖货</w:t>
      </w:r>
      <w:proofErr w:type="gramStart"/>
      <w:r>
        <w:rPr>
          <w:rFonts w:ascii="楷体" w:eastAsia="楷体" w:hAnsi="楷体"/>
          <w:sz w:val="24"/>
        </w:rPr>
        <w:t>明确属</w:t>
      </w:r>
      <w:proofErr w:type="gramEnd"/>
      <w:r>
        <w:rPr>
          <w:rFonts w:ascii="楷体" w:eastAsia="楷体" w:hAnsi="楷体"/>
          <w:sz w:val="24"/>
        </w:rPr>
        <w:t>“电子商务经营者”</w:t>
      </w:r>
    </w:p>
    <w:p w:rsidR="004017C0" w:rsidRDefault="0027574F">
      <w:pPr>
        <w:spacing w:line="360" w:lineRule="auto"/>
        <w:ind w:firstLineChars="200" w:firstLine="480"/>
        <w:rPr>
          <w:rFonts w:ascii="仿宋" w:eastAsia="仿宋" w:hAnsi="仿宋"/>
          <w:sz w:val="24"/>
        </w:rPr>
      </w:pPr>
      <w:r>
        <w:rPr>
          <w:rFonts w:ascii="仿宋" w:eastAsia="仿宋" w:hAnsi="仿宋"/>
          <w:sz w:val="24"/>
        </w:rPr>
        <w:t>2019年1月1日起，我国首部电子商务法《中华人民共和国电子商务法》正式实施。新法明确了利用</w:t>
      </w:r>
      <w:proofErr w:type="gramStart"/>
      <w:r>
        <w:rPr>
          <w:rFonts w:ascii="仿宋" w:eastAsia="仿宋" w:hAnsi="仿宋"/>
          <w:b/>
          <w:bCs/>
          <w:sz w:val="24"/>
        </w:rPr>
        <w:t>微信朋友</w:t>
      </w:r>
      <w:proofErr w:type="gramEnd"/>
      <w:r>
        <w:rPr>
          <w:rFonts w:ascii="仿宋" w:eastAsia="仿宋" w:hAnsi="仿宋"/>
          <w:b/>
          <w:bCs/>
          <w:sz w:val="24"/>
        </w:rPr>
        <w:t>圈、网络直播</w:t>
      </w:r>
      <w:r>
        <w:rPr>
          <w:rFonts w:ascii="仿宋" w:eastAsia="仿宋" w:hAnsi="仿宋"/>
          <w:sz w:val="24"/>
        </w:rPr>
        <w:t>等方式从事商品、服务经营活动的自然人也是电子商务经营者。</w:t>
      </w:r>
    </w:p>
    <w:p w:rsidR="004017C0" w:rsidRDefault="0027574F">
      <w:pPr>
        <w:spacing w:line="360" w:lineRule="auto"/>
        <w:ind w:firstLineChars="200" w:firstLine="480"/>
        <w:rPr>
          <w:rFonts w:ascii="仿宋" w:eastAsia="仿宋" w:hAnsi="仿宋"/>
          <w:sz w:val="24"/>
        </w:rPr>
      </w:pPr>
      <w:r>
        <w:rPr>
          <w:rFonts w:ascii="仿宋" w:eastAsia="仿宋" w:hAnsi="仿宋"/>
          <w:sz w:val="24"/>
        </w:rPr>
        <w:t>拒退押金、恶意搭售这些侵权行为将面临最高50万元的罚款，同时，恶意刷好评、擅自</w:t>
      </w:r>
      <w:proofErr w:type="gramStart"/>
      <w:r>
        <w:rPr>
          <w:rFonts w:ascii="仿宋" w:eastAsia="仿宋" w:hAnsi="仿宋"/>
          <w:sz w:val="24"/>
        </w:rPr>
        <w:t>删差评</w:t>
      </w:r>
      <w:proofErr w:type="gramEnd"/>
      <w:r>
        <w:rPr>
          <w:rFonts w:ascii="仿宋" w:eastAsia="仿宋" w:hAnsi="仿宋"/>
          <w:sz w:val="24"/>
        </w:rPr>
        <w:t>的行为也被明令禁止。</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2.我国首部土壤污染防治法实施</w:t>
      </w:r>
    </w:p>
    <w:p w:rsidR="004017C0" w:rsidRDefault="00496AC5">
      <w:pPr>
        <w:spacing w:line="360" w:lineRule="auto"/>
        <w:ind w:firstLineChars="200" w:firstLine="480"/>
        <w:rPr>
          <w:rFonts w:ascii="仿宋" w:eastAsia="仿宋" w:hAnsi="仿宋"/>
          <w:sz w:val="24"/>
        </w:rPr>
      </w:pPr>
      <w:r>
        <w:rPr>
          <w:rFonts w:ascii="仿宋" w:eastAsia="仿宋" w:hAnsi="仿宋"/>
          <w:sz w:val="24"/>
        </w:rPr>
        <w:t>《中华人民共和国土壤污染防治法》</w:t>
      </w:r>
      <w:r w:rsidR="0027574F">
        <w:rPr>
          <w:rFonts w:ascii="仿宋" w:eastAsia="仿宋" w:hAnsi="仿宋"/>
          <w:sz w:val="24"/>
        </w:rPr>
        <w:t>于2019年1月1日起正式实施，这是我国首次制定专门的法律来规范防治土壤污染。</w:t>
      </w:r>
    </w:p>
    <w:p w:rsidR="004017C0" w:rsidRDefault="0027574F">
      <w:pPr>
        <w:spacing w:line="360" w:lineRule="auto"/>
        <w:ind w:firstLineChars="200" w:firstLine="480"/>
        <w:rPr>
          <w:rFonts w:ascii="仿宋" w:eastAsia="仿宋" w:hAnsi="仿宋"/>
          <w:sz w:val="24"/>
        </w:rPr>
      </w:pPr>
      <w:r>
        <w:rPr>
          <w:rFonts w:ascii="仿宋" w:eastAsia="仿宋" w:hAnsi="仿宋"/>
          <w:sz w:val="24"/>
        </w:rPr>
        <w:t>在以</w:t>
      </w:r>
      <w:r>
        <w:rPr>
          <w:rFonts w:ascii="仿宋" w:eastAsia="仿宋" w:hAnsi="仿宋"/>
          <w:b/>
          <w:bCs/>
          <w:sz w:val="24"/>
        </w:rPr>
        <w:t>预防为主、保护优先、风险管控、分类管理、污染担责、公众参与原则</w:t>
      </w:r>
      <w:r>
        <w:rPr>
          <w:rFonts w:ascii="仿宋" w:eastAsia="仿宋" w:hAnsi="仿宋"/>
          <w:sz w:val="24"/>
        </w:rPr>
        <w:t>的基础上，土壤污染保护法明确了土壤污染防治规划，土壤污染风险管控标准，土壤污染状况普查和监测，土壤污染预防、保护、风险管控和修复等方面的基本制度和规则。</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3.</w:t>
      </w:r>
      <w:r>
        <w:rPr>
          <w:rFonts w:ascii="楷体" w:eastAsia="楷体" w:hAnsi="楷体"/>
          <w:sz w:val="24"/>
        </w:rPr>
        <w:t>社保将由税务部门统一征收员工社保权益更有保障</w:t>
      </w:r>
    </w:p>
    <w:p w:rsidR="004017C0" w:rsidRDefault="0027574F">
      <w:pPr>
        <w:spacing w:line="360" w:lineRule="auto"/>
        <w:ind w:firstLineChars="200" w:firstLine="480"/>
        <w:rPr>
          <w:rFonts w:ascii="仿宋" w:eastAsia="仿宋" w:hAnsi="仿宋"/>
          <w:sz w:val="24"/>
        </w:rPr>
      </w:pPr>
      <w:r>
        <w:rPr>
          <w:rFonts w:ascii="仿宋" w:eastAsia="仿宋" w:hAnsi="仿宋"/>
          <w:sz w:val="24"/>
        </w:rPr>
        <w:t>《国税地税征管体制改革方案》明确，从2019年1月1日起，将</w:t>
      </w:r>
      <w:r>
        <w:rPr>
          <w:rFonts w:ascii="仿宋" w:eastAsia="仿宋" w:hAnsi="仿宋"/>
          <w:b/>
          <w:bCs/>
          <w:sz w:val="24"/>
        </w:rPr>
        <w:t>基本养老保险费、基本医疗保险费、失业保险费、工伤保险费、生育保险费</w:t>
      </w:r>
      <w:r>
        <w:rPr>
          <w:rFonts w:ascii="仿宋" w:eastAsia="仿宋" w:hAnsi="仿宋"/>
          <w:sz w:val="24"/>
        </w:rPr>
        <w:t>等各项社会保险费交由</w:t>
      </w:r>
      <w:r>
        <w:rPr>
          <w:rFonts w:ascii="仿宋" w:eastAsia="仿宋" w:hAnsi="仿宋"/>
          <w:b/>
          <w:bCs/>
          <w:sz w:val="24"/>
        </w:rPr>
        <w:t>税务部门</w:t>
      </w:r>
      <w:r>
        <w:rPr>
          <w:rFonts w:ascii="仿宋" w:eastAsia="仿宋" w:hAnsi="仿宋"/>
          <w:sz w:val="24"/>
        </w:rPr>
        <w:t>统一征收。</w:t>
      </w:r>
    </w:p>
    <w:p w:rsidR="004017C0" w:rsidRDefault="0027574F">
      <w:pPr>
        <w:spacing w:line="360" w:lineRule="auto"/>
        <w:ind w:firstLineChars="200" w:firstLine="480"/>
        <w:rPr>
          <w:rFonts w:ascii="仿宋" w:eastAsia="仿宋" w:hAnsi="仿宋"/>
          <w:sz w:val="24"/>
        </w:rPr>
      </w:pPr>
      <w:r>
        <w:rPr>
          <w:rFonts w:ascii="仿宋" w:eastAsia="仿宋" w:hAnsi="仿宋"/>
          <w:sz w:val="24"/>
        </w:rPr>
        <w:t>目前有的企业不给员工上社保，更为常见的是不给员工全额上社保。而社保费由税务部门统一征收后，这种情况有望得到改变。</w:t>
      </w:r>
    </w:p>
    <w:p w:rsidR="004017C0" w:rsidRDefault="009E6A13">
      <w:pPr>
        <w:pStyle w:val="4"/>
        <w:spacing w:before="0" w:after="0" w:line="360" w:lineRule="auto"/>
        <w:rPr>
          <w:rFonts w:ascii="楷体" w:eastAsia="楷体" w:hAnsi="楷体"/>
          <w:sz w:val="24"/>
        </w:rPr>
      </w:pPr>
      <w:r>
        <w:rPr>
          <w:rFonts w:ascii="楷体" w:eastAsia="楷体" w:hAnsi="楷体" w:hint="eastAsia"/>
          <w:sz w:val="24"/>
        </w:rPr>
        <w:t>4</w:t>
      </w:r>
      <w:r w:rsidR="0027574F">
        <w:rPr>
          <w:rFonts w:ascii="楷体" w:eastAsia="楷体" w:hAnsi="楷体"/>
          <w:sz w:val="24"/>
        </w:rPr>
        <w:t>.</w:t>
      </w:r>
      <w:proofErr w:type="gramStart"/>
      <w:r w:rsidR="0027574F">
        <w:rPr>
          <w:rFonts w:ascii="楷体" w:eastAsia="楷体" w:hAnsi="楷体"/>
          <w:sz w:val="24"/>
        </w:rPr>
        <w:t>海淘更便宜</w:t>
      </w:r>
      <w:proofErr w:type="gramEnd"/>
      <w:r w:rsidR="0027574F">
        <w:rPr>
          <w:rFonts w:ascii="楷体" w:eastAsia="楷体" w:hAnsi="楷体"/>
          <w:sz w:val="24"/>
        </w:rPr>
        <w:t>了，跨境电商零售进口政策调整</w:t>
      </w:r>
    </w:p>
    <w:p w:rsidR="004017C0" w:rsidRDefault="0027574F">
      <w:pPr>
        <w:spacing w:line="360" w:lineRule="auto"/>
        <w:ind w:firstLineChars="200" w:firstLine="480"/>
        <w:rPr>
          <w:rFonts w:ascii="仿宋" w:eastAsia="仿宋" w:hAnsi="仿宋"/>
          <w:sz w:val="24"/>
        </w:rPr>
      </w:pPr>
      <w:r>
        <w:rPr>
          <w:rFonts w:ascii="仿宋" w:eastAsia="仿宋" w:hAnsi="仿宋"/>
          <w:sz w:val="24"/>
        </w:rPr>
        <w:t>我国将自2019年1月1日起，提高享受税收优惠政策的商品限额上限，扩大清单范围。将年度交易限值由每人每年20000元提高至26000元，今后随居民收入提高相机调高；将单次交易限值提高至5000元。</w:t>
      </w:r>
    </w:p>
    <w:p w:rsidR="004017C0" w:rsidRDefault="009E6A13">
      <w:pPr>
        <w:pStyle w:val="4"/>
        <w:spacing w:before="0" w:after="0" w:line="360" w:lineRule="auto"/>
        <w:rPr>
          <w:rFonts w:ascii="楷体" w:eastAsia="楷体" w:hAnsi="楷体"/>
          <w:sz w:val="24"/>
        </w:rPr>
      </w:pPr>
      <w:r>
        <w:rPr>
          <w:rFonts w:ascii="楷体" w:eastAsia="楷体" w:hAnsi="楷体" w:hint="eastAsia"/>
          <w:sz w:val="24"/>
        </w:rPr>
        <w:t>5</w:t>
      </w:r>
      <w:r w:rsidR="0027574F">
        <w:rPr>
          <w:rFonts w:ascii="楷体" w:eastAsia="楷体" w:hAnsi="楷体" w:hint="eastAsia"/>
          <w:sz w:val="24"/>
        </w:rPr>
        <w:t>.</w:t>
      </w:r>
      <w:r w:rsidR="0027574F">
        <w:rPr>
          <w:rFonts w:ascii="楷体" w:eastAsia="楷体" w:hAnsi="楷体"/>
          <w:sz w:val="24"/>
        </w:rPr>
        <w:t>总质量4.5吨及以下普通货运车辆，道路运输证、驾驶员从业资格证取消</w:t>
      </w:r>
    </w:p>
    <w:p w:rsidR="004017C0" w:rsidRDefault="0027574F">
      <w:pPr>
        <w:spacing w:line="360" w:lineRule="auto"/>
        <w:ind w:firstLineChars="200" w:firstLine="480"/>
        <w:rPr>
          <w:rFonts w:ascii="仿宋" w:eastAsia="仿宋" w:hAnsi="仿宋"/>
          <w:sz w:val="24"/>
        </w:rPr>
      </w:pPr>
      <w:r>
        <w:rPr>
          <w:rFonts w:ascii="仿宋" w:eastAsia="仿宋" w:hAnsi="仿宋"/>
          <w:sz w:val="24"/>
        </w:rPr>
        <w:t>交通运输部发布通知，自2019年1月1日起，各地交通运输管理部门不再为总质量4.5吨及以下普通货运车辆配发</w:t>
      </w:r>
      <w:r>
        <w:rPr>
          <w:rFonts w:ascii="仿宋" w:eastAsia="仿宋" w:hAnsi="仿宋"/>
          <w:b/>
          <w:bCs/>
          <w:sz w:val="24"/>
        </w:rPr>
        <w:t>道路运输证</w:t>
      </w:r>
      <w:r>
        <w:rPr>
          <w:rFonts w:ascii="仿宋" w:eastAsia="仿宋" w:hAnsi="仿宋"/>
          <w:sz w:val="24"/>
        </w:rPr>
        <w:t>。</w:t>
      </w:r>
    </w:p>
    <w:p w:rsidR="004017C0" w:rsidRDefault="0027574F">
      <w:pPr>
        <w:spacing w:line="360" w:lineRule="auto"/>
        <w:ind w:firstLineChars="200" w:firstLine="480"/>
        <w:rPr>
          <w:rFonts w:ascii="仿宋" w:eastAsia="仿宋" w:hAnsi="仿宋"/>
          <w:sz w:val="24"/>
        </w:rPr>
      </w:pPr>
      <w:r>
        <w:rPr>
          <w:rFonts w:ascii="仿宋" w:eastAsia="仿宋" w:hAnsi="仿宋"/>
          <w:sz w:val="24"/>
        </w:rPr>
        <w:t>自2019年1月1日起，对于总质量4.5吨及以下普通货运车辆从事普通货</w:t>
      </w:r>
      <w:r>
        <w:rPr>
          <w:rFonts w:ascii="仿宋" w:eastAsia="仿宋" w:hAnsi="仿宋"/>
          <w:sz w:val="24"/>
        </w:rPr>
        <w:lastRenderedPageBreak/>
        <w:t>物运输活动的，各地交通运输管理部门不得对该类车辆、驾驶员以“无证经营”和“未取得相应从业资格证件，驾驶道路客货运输车辆”为由实施行政处罚。</w:t>
      </w:r>
    </w:p>
    <w:p w:rsidR="004017C0" w:rsidRDefault="004017C0">
      <w:pPr>
        <w:spacing w:line="360" w:lineRule="auto"/>
        <w:ind w:firstLineChars="200" w:firstLine="480"/>
        <w:rPr>
          <w:rFonts w:ascii="仿宋" w:eastAsia="仿宋" w:hAnsi="仿宋"/>
          <w:sz w:val="24"/>
        </w:rPr>
      </w:pPr>
    </w:p>
    <w:p w:rsidR="004017C0" w:rsidRDefault="0027574F">
      <w:pPr>
        <w:pStyle w:val="3"/>
        <w:spacing w:before="0" w:after="0" w:line="360" w:lineRule="auto"/>
        <w:rPr>
          <w:rFonts w:ascii="黑体" w:eastAsia="黑体" w:hAnsi="黑体"/>
          <w:sz w:val="28"/>
        </w:rPr>
      </w:pPr>
      <w:r>
        <w:rPr>
          <w:rFonts w:ascii="黑体" w:eastAsia="黑体" w:hAnsi="黑体" w:hint="eastAsia"/>
          <w:sz w:val="28"/>
        </w:rPr>
        <w:t>五、科技成就</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1.我国±1100千伏直流输电工程启动双极全压送电</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12月31日，我国自主设计建设的</w:t>
      </w:r>
      <w:r>
        <w:rPr>
          <w:rFonts w:ascii="仿宋" w:eastAsia="仿宋" w:hAnsi="仿宋" w:hint="eastAsia"/>
          <w:b/>
          <w:color w:val="FF0000"/>
          <w:sz w:val="24"/>
        </w:rPr>
        <w:t>±1100千伏昌吉-古泉</w:t>
      </w:r>
      <w:r>
        <w:rPr>
          <w:rFonts w:ascii="仿宋" w:eastAsia="仿宋" w:hAnsi="仿宋" w:hint="eastAsia"/>
          <w:sz w:val="24"/>
        </w:rPr>
        <w:t>特高压直流输电</w:t>
      </w:r>
      <w:proofErr w:type="gramStart"/>
      <w:r>
        <w:rPr>
          <w:rFonts w:ascii="仿宋" w:eastAsia="仿宋" w:hAnsi="仿宋" w:hint="eastAsia"/>
          <w:sz w:val="24"/>
        </w:rPr>
        <w:t>工程双</w:t>
      </w:r>
      <w:proofErr w:type="gramEnd"/>
      <w:r>
        <w:rPr>
          <w:rFonts w:ascii="仿宋" w:eastAsia="仿宋" w:hAnsi="仿宋" w:hint="eastAsia"/>
          <w:sz w:val="24"/>
        </w:rPr>
        <w:t>极全压正式启动送电。工程于2016年1月开工建设，起于</w:t>
      </w:r>
      <w:r>
        <w:rPr>
          <w:rFonts w:ascii="仿宋" w:eastAsia="仿宋" w:hAnsi="仿宋" w:hint="eastAsia"/>
          <w:b/>
          <w:sz w:val="24"/>
        </w:rPr>
        <w:t>新疆昌吉</w:t>
      </w:r>
      <w:r>
        <w:rPr>
          <w:rFonts w:ascii="仿宋" w:eastAsia="仿宋" w:hAnsi="仿宋" w:hint="eastAsia"/>
          <w:sz w:val="24"/>
        </w:rPr>
        <w:t>、止于</w:t>
      </w:r>
      <w:r>
        <w:rPr>
          <w:rFonts w:ascii="仿宋" w:eastAsia="仿宋" w:hAnsi="仿宋" w:hint="eastAsia"/>
          <w:b/>
          <w:sz w:val="24"/>
        </w:rPr>
        <w:t>安徽古泉</w:t>
      </w:r>
      <w:r>
        <w:rPr>
          <w:rFonts w:ascii="仿宋" w:eastAsia="仿宋" w:hAnsi="仿宋" w:hint="eastAsia"/>
          <w:sz w:val="24"/>
        </w:rPr>
        <w:t>，全长3293公里。额定电压±1100千伏，输电容量1200万千瓦。</w:t>
      </w:r>
    </w:p>
    <w:p w:rsidR="004017C0" w:rsidRDefault="0027574F">
      <w:pPr>
        <w:pStyle w:val="4"/>
        <w:spacing w:before="0" w:after="0" w:line="360" w:lineRule="auto"/>
        <w:rPr>
          <w:rFonts w:ascii="楷体" w:eastAsia="楷体" w:hAnsi="楷体"/>
          <w:sz w:val="24"/>
        </w:rPr>
      </w:pPr>
      <w:r>
        <w:rPr>
          <w:rFonts w:ascii="楷体" w:eastAsia="楷体" w:hAnsi="楷体" w:hint="eastAsia"/>
          <w:sz w:val="24"/>
        </w:rPr>
        <w:t>2.</w:t>
      </w:r>
      <w:r>
        <w:rPr>
          <w:rFonts w:ascii="楷体" w:eastAsia="楷体" w:hAnsi="楷体"/>
          <w:sz w:val="24"/>
        </w:rPr>
        <w:t>“嫦娥四号”成功着陆月球背面 传回世界</w:t>
      </w:r>
      <w:proofErr w:type="gramStart"/>
      <w:r>
        <w:rPr>
          <w:rFonts w:ascii="楷体" w:eastAsia="楷体" w:hAnsi="楷体"/>
          <w:sz w:val="24"/>
        </w:rPr>
        <w:t>首张月背近照</w:t>
      </w:r>
      <w:proofErr w:type="gramEnd"/>
    </w:p>
    <w:p w:rsidR="004017C0" w:rsidRDefault="0027574F">
      <w:pPr>
        <w:spacing w:line="360" w:lineRule="auto"/>
        <w:ind w:firstLineChars="200" w:firstLine="480"/>
        <w:rPr>
          <w:rFonts w:ascii="仿宋" w:eastAsia="仿宋" w:hAnsi="仿宋"/>
          <w:sz w:val="24"/>
        </w:rPr>
      </w:pPr>
      <w:r>
        <w:rPr>
          <w:rFonts w:ascii="仿宋" w:eastAsia="仿宋" w:hAnsi="仿宋"/>
          <w:sz w:val="24"/>
        </w:rPr>
        <w:t>1月3日</w:t>
      </w:r>
      <w:r>
        <w:rPr>
          <w:rFonts w:ascii="仿宋" w:eastAsia="仿宋" w:hAnsi="仿宋" w:hint="eastAsia"/>
          <w:sz w:val="24"/>
        </w:rPr>
        <w:t>上午10点26分，</w:t>
      </w:r>
      <w:r>
        <w:rPr>
          <w:rFonts w:ascii="仿宋" w:eastAsia="仿宋" w:hAnsi="仿宋" w:hint="eastAsia"/>
          <w:b/>
          <w:bCs/>
          <w:sz w:val="24"/>
        </w:rPr>
        <w:t>“嫦娥四号”探测器</w:t>
      </w:r>
      <w:r>
        <w:rPr>
          <w:rFonts w:ascii="仿宋" w:eastAsia="仿宋" w:hAnsi="仿宋" w:hint="eastAsia"/>
          <w:sz w:val="24"/>
        </w:rPr>
        <w:t>成功着陆在月球背面预选着陆区，南极-艾特肯盆地内的</w:t>
      </w:r>
      <w:r>
        <w:rPr>
          <w:rFonts w:ascii="仿宋" w:eastAsia="仿宋" w:hAnsi="仿宋" w:hint="eastAsia"/>
          <w:b/>
          <w:bCs/>
          <w:sz w:val="24"/>
        </w:rPr>
        <w:t>冯·卡门撞击坑</w:t>
      </w:r>
      <w:r>
        <w:rPr>
          <w:rFonts w:ascii="仿宋" w:eastAsia="仿宋" w:hAnsi="仿宋" w:hint="eastAsia"/>
          <w:sz w:val="24"/>
        </w:rPr>
        <w:t>内，这是人类航天器首次在月球背面软着陆。11点40分，嫦娥四号传回了世界第一张近距离拍摄的</w:t>
      </w:r>
      <w:r>
        <w:rPr>
          <w:rFonts w:ascii="仿宋" w:eastAsia="仿宋" w:hAnsi="仿宋" w:hint="eastAsia"/>
          <w:b/>
          <w:bCs/>
          <w:sz w:val="24"/>
        </w:rPr>
        <w:t>月背影像图</w:t>
      </w:r>
      <w:r>
        <w:rPr>
          <w:rFonts w:ascii="仿宋" w:eastAsia="仿宋" w:hAnsi="仿宋" w:hint="eastAsia"/>
          <w:sz w:val="24"/>
        </w:rPr>
        <w:t>。</w:t>
      </w:r>
    </w:p>
    <w:p w:rsidR="004017C0" w:rsidRDefault="0027574F">
      <w:pPr>
        <w:spacing w:line="360" w:lineRule="auto"/>
        <w:jc w:val="center"/>
        <w:rPr>
          <w:rFonts w:ascii="仿宋" w:eastAsia="仿宋" w:hAnsi="仿宋"/>
          <w:sz w:val="24"/>
        </w:rPr>
      </w:pPr>
      <w:r>
        <w:rPr>
          <w:noProof/>
        </w:rPr>
        <w:drawing>
          <wp:inline distT="0" distB="0" distL="114300" distR="114300">
            <wp:extent cx="2817495" cy="2817495"/>
            <wp:effectExtent l="0" t="0" r="190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2817495" cy="2817495"/>
                    </a:xfrm>
                    <a:prstGeom prst="rect">
                      <a:avLst/>
                    </a:prstGeom>
                    <a:noFill/>
                    <a:ln w="9525">
                      <a:noFill/>
                    </a:ln>
                  </pic:spPr>
                </pic:pic>
              </a:graphicData>
            </a:graphic>
          </wp:inline>
        </w:drawing>
      </w:r>
    </w:p>
    <w:p w:rsidR="004017C0" w:rsidRDefault="0027574F">
      <w:pPr>
        <w:spacing w:line="360" w:lineRule="auto"/>
        <w:ind w:firstLineChars="200" w:firstLine="480"/>
        <w:rPr>
          <w:rFonts w:ascii="仿宋" w:eastAsia="仿宋" w:hAnsi="仿宋"/>
          <w:sz w:val="24"/>
        </w:rPr>
      </w:pPr>
      <w:r>
        <w:rPr>
          <w:rFonts w:ascii="仿宋" w:eastAsia="仿宋" w:hAnsi="仿宋"/>
          <w:sz w:val="24"/>
        </w:rPr>
        <w:t>嫦娥四号选择月球背面进行探索，是因为这里常年背对地球，可以屏蔽来自地球的</w:t>
      </w:r>
      <w:r w:rsidRPr="00CB5D47">
        <w:rPr>
          <w:rFonts w:ascii="仿宋" w:eastAsia="仿宋" w:hAnsi="仿宋"/>
          <w:b/>
          <w:sz w:val="24"/>
        </w:rPr>
        <w:t>无线电信号干扰</w:t>
      </w:r>
      <w:r>
        <w:rPr>
          <w:rFonts w:ascii="仿宋" w:eastAsia="仿宋" w:hAnsi="仿宋"/>
          <w:sz w:val="24"/>
        </w:rPr>
        <w:t>，为利用宇宙低频辐射研究太阳、行星及太阳系外天体提供可能。同时，月球背面对研究</w:t>
      </w:r>
      <w:r w:rsidRPr="00CB5D47">
        <w:rPr>
          <w:rFonts w:ascii="仿宋" w:eastAsia="仿宋" w:hAnsi="仿宋"/>
          <w:b/>
          <w:sz w:val="24"/>
        </w:rPr>
        <w:t>月球</w:t>
      </w:r>
      <w:r>
        <w:rPr>
          <w:rFonts w:ascii="仿宋" w:eastAsia="仿宋" w:hAnsi="仿宋"/>
          <w:sz w:val="24"/>
        </w:rPr>
        <w:t>和</w:t>
      </w:r>
      <w:r w:rsidRPr="00CB5D47">
        <w:rPr>
          <w:rFonts w:ascii="仿宋" w:eastAsia="仿宋" w:hAnsi="仿宋"/>
          <w:b/>
          <w:sz w:val="24"/>
        </w:rPr>
        <w:t>太阳系早期历史</w:t>
      </w:r>
      <w:r>
        <w:rPr>
          <w:rFonts w:ascii="仿宋" w:eastAsia="仿宋" w:hAnsi="仿宋"/>
          <w:sz w:val="24"/>
        </w:rPr>
        <w:t>具有重要价值。但是，探索月球背面，面临着无法与地球直接通信的难题，同时月球背面地形复杂，有大量的撞击坑、环形山，对着陆精度要求更高。因此，历史上人类探测器有20次着陆月球正面，而背面着陆次数为</w:t>
      </w:r>
      <w:r>
        <w:rPr>
          <w:rFonts w:ascii="仿宋" w:eastAsia="仿宋" w:hAnsi="仿宋"/>
          <w:b/>
          <w:bCs/>
          <w:sz w:val="24"/>
        </w:rPr>
        <w:t>零</w:t>
      </w:r>
      <w:r>
        <w:rPr>
          <w:rFonts w:ascii="仿宋" w:eastAsia="仿宋" w:hAnsi="仿宋"/>
          <w:sz w:val="24"/>
        </w:rPr>
        <w:t>。嫦娥四号在世界上首次借助地月</w:t>
      </w:r>
      <w:r>
        <w:rPr>
          <w:rFonts w:ascii="仿宋" w:eastAsia="仿宋" w:hAnsi="仿宋"/>
          <w:b/>
          <w:bCs/>
          <w:sz w:val="24"/>
        </w:rPr>
        <w:t>中继通信</w:t>
      </w:r>
      <w:r>
        <w:rPr>
          <w:rFonts w:ascii="仿宋" w:eastAsia="仿宋" w:hAnsi="仿宋"/>
          <w:b/>
          <w:bCs/>
          <w:sz w:val="24"/>
        </w:rPr>
        <w:lastRenderedPageBreak/>
        <w:t>卫星</w:t>
      </w:r>
      <w:r>
        <w:rPr>
          <w:rFonts w:ascii="仿宋" w:eastAsia="仿宋" w:hAnsi="仿宋"/>
          <w:sz w:val="24"/>
        </w:rPr>
        <w:t>实现月球背面的测控通信，依靠自主避障等功能确保了</w:t>
      </w:r>
      <w:proofErr w:type="gramStart"/>
      <w:r>
        <w:rPr>
          <w:rFonts w:ascii="仿宋" w:eastAsia="仿宋" w:hAnsi="仿宋"/>
          <w:sz w:val="24"/>
        </w:rPr>
        <w:t>首次月背着陆</w:t>
      </w:r>
      <w:proofErr w:type="gramEnd"/>
      <w:r>
        <w:rPr>
          <w:rFonts w:ascii="仿宋" w:eastAsia="仿宋" w:hAnsi="仿宋"/>
          <w:sz w:val="24"/>
        </w:rPr>
        <w:t>的成功。</w:t>
      </w:r>
    </w:p>
    <w:p w:rsidR="004017C0" w:rsidRDefault="0027574F">
      <w:pPr>
        <w:spacing w:line="360" w:lineRule="auto"/>
        <w:ind w:firstLineChars="200" w:firstLine="480"/>
        <w:rPr>
          <w:rFonts w:ascii="仿宋" w:eastAsia="仿宋" w:hAnsi="仿宋"/>
          <w:sz w:val="24"/>
        </w:rPr>
      </w:pPr>
      <w:r>
        <w:rPr>
          <w:rFonts w:ascii="仿宋" w:eastAsia="仿宋" w:hAnsi="仿宋"/>
          <w:sz w:val="24"/>
        </w:rPr>
        <w:t>月球车全球征名活动结果也于3日揭晓：</w:t>
      </w:r>
      <w:r>
        <w:rPr>
          <w:rFonts w:ascii="仿宋" w:eastAsia="仿宋" w:hAnsi="仿宋"/>
          <w:b/>
          <w:bCs/>
          <w:color w:val="FF0000"/>
          <w:sz w:val="24"/>
        </w:rPr>
        <w:t>“玉兔二号”</w:t>
      </w:r>
      <w:r>
        <w:rPr>
          <w:rFonts w:ascii="仿宋" w:eastAsia="仿宋" w:hAnsi="仿宋"/>
          <w:sz w:val="24"/>
        </w:rPr>
        <w:t>最终胜出，正式成为嫦娥四号任务</w:t>
      </w:r>
      <w:r>
        <w:rPr>
          <w:rFonts w:ascii="仿宋" w:eastAsia="仿宋" w:hAnsi="仿宋"/>
          <w:b/>
          <w:bCs/>
          <w:sz w:val="24"/>
        </w:rPr>
        <w:t>月球车</w:t>
      </w:r>
      <w:r>
        <w:rPr>
          <w:rFonts w:ascii="仿宋" w:eastAsia="仿宋" w:hAnsi="仿宋"/>
          <w:sz w:val="24"/>
        </w:rPr>
        <w:t>的名字。</w:t>
      </w:r>
    </w:p>
    <w:p w:rsidR="004017C0" w:rsidRDefault="0027574F">
      <w:pPr>
        <w:spacing w:line="360" w:lineRule="auto"/>
        <w:ind w:firstLineChars="200" w:firstLine="480"/>
        <w:rPr>
          <w:rFonts w:ascii="仿宋" w:eastAsia="仿宋" w:hAnsi="仿宋"/>
          <w:sz w:val="24"/>
        </w:rPr>
      </w:pPr>
      <w:r>
        <w:rPr>
          <w:rFonts w:ascii="仿宋" w:eastAsia="仿宋" w:hAnsi="仿宋"/>
          <w:sz w:val="24"/>
        </w:rPr>
        <w:t>嫦娥四号着陆器与</w:t>
      </w:r>
      <w:proofErr w:type="gramStart"/>
      <w:r>
        <w:rPr>
          <w:rFonts w:ascii="仿宋" w:eastAsia="仿宋" w:hAnsi="仿宋"/>
          <w:sz w:val="24"/>
        </w:rPr>
        <w:t>巡视器</w:t>
      </w:r>
      <w:proofErr w:type="gramEnd"/>
      <w:r>
        <w:rPr>
          <w:rFonts w:ascii="仿宋" w:eastAsia="仿宋" w:hAnsi="仿宋"/>
          <w:sz w:val="24"/>
        </w:rPr>
        <w:t>已于1月3日夜里顺利分离，</w:t>
      </w:r>
      <w:r>
        <w:rPr>
          <w:rFonts w:ascii="黑体-简" w:eastAsia="黑体-简" w:hAnsi="黑体-简" w:cs="黑体-简" w:hint="eastAsia"/>
          <w:b/>
          <w:bCs/>
          <w:color w:val="FF0000"/>
          <w:sz w:val="24"/>
        </w:rPr>
        <w:t>玉兔二号</w:t>
      </w:r>
      <w:proofErr w:type="gramStart"/>
      <w:r>
        <w:rPr>
          <w:rFonts w:ascii="黑体-简" w:eastAsia="黑体-简" w:hAnsi="黑体-简" w:cs="黑体-简" w:hint="eastAsia"/>
          <w:b/>
          <w:bCs/>
          <w:color w:val="FF0000"/>
          <w:sz w:val="24"/>
        </w:rPr>
        <w:t>巡视器</w:t>
      </w:r>
      <w:proofErr w:type="gramEnd"/>
      <w:r>
        <w:rPr>
          <w:rFonts w:ascii="仿宋" w:eastAsia="仿宋" w:hAnsi="仿宋"/>
          <w:sz w:val="24"/>
        </w:rPr>
        <w:t>驶抵月球表面。着陆器上监视相机拍摄的</w:t>
      </w:r>
      <w:r>
        <w:rPr>
          <w:rFonts w:ascii="仿宋" w:eastAsia="仿宋" w:hAnsi="仿宋"/>
          <w:b/>
          <w:bCs/>
          <w:sz w:val="24"/>
        </w:rPr>
        <w:t>玉兔二号</w:t>
      </w:r>
      <w:r>
        <w:rPr>
          <w:rFonts w:ascii="仿宋" w:eastAsia="仿宋" w:hAnsi="仿宋"/>
          <w:sz w:val="24"/>
        </w:rPr>
        <w:t>在</w:t>
      </w:r>
      <w:proofErr w:type="gramStart"/>
      <w:r>
        <w:rPr>
          <w:rFonts w:ascii="仿宋" w:eastAsia="仿宋" w:hAnsi="仿宋"/>
          <w:sz w:val="24"/>
        </w:rPr>
        <w:t>月背留下</w:t>
      </w:r>
      <w:proofErr w:type="gramEnd"/>
      <w:r>
        <w:rPr>
          <w:rFonts w:ascii="仿宋" w:eastAsia="仿宋" w:hAnsi="仿宋"/>
          <w:sz w:val="24"/>
        </w:rPr>
        <w:t>第一道痕迹的影像图，</w:t>
      </w:r>
      <w:r>
        <w:rPr>
          <w:rFonts w:ascii="仿宋" w:eastAsia="仿宋" w:hAnsi="仿宋"/>
          <w:b/>
          <w:bCs/>
          <w:sz w:val="24"/>
        </w:rPr>
        <w:t>“鹊桥”中继星</w:t>
      </w:r>
      <w:r>
        <w:rPr>
          <w:rFonts w:ascii="仿宋" w:eastAsia="仿宋" w:hAnsi="仿宋"/>
          <w:sz w:val="24"/>
        </w:rPr>
        <w:t>顺利传回地面。</w:t>
      </w:r>
    </w:p>
    <w:p w:rsidR="004017C0" w:rsidRDefault="0027574F">
      <w:pPr>
        <w:spacing w:line="360" w:lineRule="auto"/>
        <w:jc w:val="center"/>
      </w:pPr>
      <w:r>
        <w:rPr>
          <w:noProof/>
        </w:rPr>
        <w:drawing>
          <wp:inline distT="0" distB="0" distL="114300" distR="114300">
            <wp:extent cx="3026410" cy="3026410"/>
            <wp:effectExtent l="0" t="0" r="21590" b="215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3026410" cy="3026410"/>
                    </a:xfrm>
                    <a:prstGeom prst="rect">
                      <a:avLst/>
                    </a:prstGeom>
                    <a:noFill/>
                    <a:ln w="9525">
                      <a:noFill/>
                    </a:ln>
                  </pic:spPr>
                </pic:pic>
              </a:graphicData>
            </a:graphic>
          </wp:inline>
        </w:drawing>
      </w:r>
    </w:p>
    <w:p w:rsidR="004017C0" w:rsidRDefault="0027574F">
      <w:pPr>
        <w:spacing w:line="360" w:lineRule="auto"/>
        <w:ind w:firstLineChars="200" w:firstLine="480"/>
        <w:rPr>
          <w:rFonts w:ascii="仿宋" w:eastAsia="仿宋" w:hAnsi="仿宋"/>
          <w:sz w:val="24"/>
        </w:rPr>
      </w:pPr>
      <w:r>
        <w:rPr>
          <w:rFonts w:ascii="仿宋" w:eastAsia="仿宋" w:hAnsi="仿宋"/>
          <w:sz w:val="24"/>
        </w:rPr>
        <w:t>嫦娥四号探测器的着陆地在艾特肯盆地，这是月球背面一个巨大的撞击陨石坑，也是整个太阳系固体天体中最大最深的盆地，月面凹凸不平，</w:t>
      </w:r>
      <w:r>
        <w:rPr>
          <w:rFonts w:ascii="仿宋" w:eastAsia="仿宋" w:hAnsi="仿宋"/>
          <w:b/>
          <w:bCs/>
          <w:sz w:val="24"/>
        </w:rPr>
        <w:t>“玉兔二号”</w:t>
      </w:r>
      <w:r>
        <w:rPr>
          <w:rFonts w:ascii="仿宋" w:eastAsia="仿宋" w:hAnsi="仿宋"/>
          <w:sz w:val="24"/>
        </w:rPr>
        <w:t>面临着比</w:t>
      </w:r>
      <w:r>
        <w:rPr>
          <w:rFonts w:ascii="仿宋" w:eastAsia="仿宋" w:hAnsi="仿宋"/>
          <w:b/>
          <w:bCs/>
          <w:sz w:val="24"/>
        </w:rPr>
        <w:t>“玉兔号”</w:t>
      </w:r>
      <w:r>
        <w:rPr>
          <w:rFonts w:ascii="仿宋" w:eastAsia="仿宋" w:hAnsi="仿宋"/>
          <w:sz w:val="24"/>
        </w:rPr>
        <w:t>更大的挑战。</w:t>
      </w:r>
    </w:p>
    <w:p w:rsidR="00D44685" w:rsidRDefault="00D44685" w:rsidP="00CB5D47">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2"/>
        <w:rPr>
          <w:rFonts w:ascii="仿宋" w:eastAsia="仿宋" w:hAnsi="仿宋"/>
          <w:sz w:val="24"/>
        </w:rPr>
      </w:pPr>
      <w:r w:rsidRPr="00CB5D47">
        <w:rPr>
          <w:rFonts w:ascii="仿宋" w:eastAsia="仿宋" w:hAnsi="仿宋" w:hint="eastAsia"/>
          <w:b/>
          <w:sz w:val="24"/>
        </w:rPr>
        <w:t>【美向中国索要嫦娥四号探测器轨道数据 中方断然拒绝】</w:t>
      </w:r>
      <w:r w:rsidRPr="00D44685">
        <w:rPr>
          <w:rFonts w:ascii="仿宋" w:eastAsia="仿宋" w:hAnsi="仿宋" w:hint="eastAsia"/>
          <w:sz w:val="24"/>
        </w:rPr>
        <w:t>据香港文汇报1月4日报道，中国探月工程总工程师吴伟仁日前在采访中讲述了几则人们不曾知悉的故事。吴伟仁回忆称，之前，很多小行星的轨道数据只有美国拥有，这些数据一直是向全球公开的。但当中国宣布要对图塔蒂斯小行星进行探测后，美方随即把相关轨道数据都对外封锁，这一举动让中国的探月计划颇为被动。日前，美方索要嫦娥四号探测器的轨道数据，以便监测其落月情况，中方同样拒绝了美方的要求。</w:t>
      </w:r>
    </w:p>
    <w:p w:rsidR="00D44685" w:rsidRDefault="00D44685">
      <w:pPr>
        <w:spacing w:line="360" w:lineRule="auto"/>
        <w:ind w:firstLineChars="200" w:firstLine="480"/>
        <w:rPr>
          <w:rFonts w:ascii="仿宋" w:eastAsia="仿宋" w:hAnsi="仿宋"/>
          <w:sz w:val="24"/>
        </w:rPr>
      </w:pPr>
    </w:p>
    <w:p w:rsidR="004017C0" w:rsidRDefault="0027574F">
      <w:pPr>
        <w:pStyle w:val="4"/>
        <w:spacing w:before="0" w:after="0" w:line="360" w:lineRule="auto"/>
        <w:rPr>
          <w:rFonts w:ascii="楷体" w:eastAsia="楷体" w:hAnsi="楷体"/>
          <w:sz w:val="24"/>
        </w:rPr>
      </w:pPr>
      <w:r>
        <w:rPr>
          <w:rFonts w:ascii="楷体" w:eastAsia="楷体" w:hAnsi="楷体"/>
          <w:sz w:val="24"/>
        </w:rPr>
        <w:lastRenderedPageBreak/>
        <w:t>3.我国</w:t>
      </w:r>
      <w:r>
        <w:rPr>
          <w:rFonts w:ascii="楷体" w:eastAsia="楷体" w:hAnsi="楷体" w:hint="eastAsia"/>
          <w:sz w:val="24"/>
        </w:rPr>
        <w:t>克隆出杂交稻种子</w:t>
      </w:r>
    </w:p>
    <w:p w:rsidR="004017C0" w:rsidRDefault="0027574F">
      <w:pPr>
        <w:spacing w:line="360" w:lineRule="auto"/>
        <w:ind w:firstLineChars="200" w:firstLine="480"/>
        <w:rPr>
          <w:rFonts w:ascii="仿宋" w:eastAsia="仿宋" w:hAnsi="仿宋"/>
          <w:sz w:val="24"/>
        </w:rPr>
      </w:pPr>
      <w:r>
        <w:rPr>
          <w:rFonts w:ascii="仿宋" w:eastAsia="仿宋" w:hAnsi="仿宋" w:hint="eastAsia"/>
          <w:sz w:val="24"/>
        </w:rPr>
        <w:t>近日，中国农科院中国水稻研究所水稻生物学国家重点实验室王克剑团队，利用基因编辑技术，成功克隆出杂交稻种子，令杂交稻性状可以稳定遗传到下一代。</w:t>
      </w:r>
    </w:p>
    <w:p w:rsidR="004017C0" w:rsidRDefault="004017C0">
      <w:pPr>
        <w:spacing w:line="360" w:lineRule="auto"/>
        <w:ind w:firstLineChars="200" w:firstLine="480"/>
        <w:rPr>
          <w:rFonts w:ascii="仿宋" w:eastAsia="仿宋" w:hAnsi="仿宋"/>
          <w:sz w:val="24"/>
        </w:rPr>
      </w:pPr>
    </w:p>
    <w:p w:rsidR="004017C0" w:rsidRDefault="0027574F">
      <w:pPr>
        <w:pStyle w:val="3"/>
        <w:spacing w:before="0" w:after="0" w:line="360" w:lineRule="auto"/>
        <w:rPr>
          <w:rFonts w:ascii="黑体" w:eastAsia="黑体" w:hAnsi="黑体"/>
          <w:sz w:val="28"/>
        </w:rPr>
      </w:pPr>
      <w:r>
        <w:rPr>
          <w:rFonts w:ascii="黑体" w:eastAsia="黑体" w:hAnsi="黑体" w:hint="eastAsia"/>
          <w:sz w:val="28"/>
        </w:rPr>
        <w:t>六、国际要闻</w:t>
      </w:r>
    </w:p>
    <w:p w:rsidR="004017C0" w:rsidRDefault="009E6A13">
      <w:pPr>
        <w:pStyle w:val="4"/>
        <w:spacing w:before="0" w:after="0" w:line="360" w:lineRule="auto"/>
        <w:rPr>
          <w:rFonts w:ascii="楷体" w:eastAsia="楷体" w:hAnsi="楷体"/>
          <w:sz w:val="24"/>
        </w:rPr>
      </w:pPr>
      <w:r>
        <w:rPr>
          <w:rFonts w:ascii="楷体" w:eastAsia="楷体" w:hAnsi="楷体" w:hint="eastAsia"/>
          <w:sz w:val="24"/>
        </w:rPr>
        <w:t>1</w:t>
      </w:r>
      <w:r w:rsidR="0027574F">
        <w:rPr>
          <w:rFonts w:ascii="楷体" w:eastAsia="楷体" w:hAnsi="楷体"/>
          <w:sz w:val="24"/>
        </w:rPr>
        <w:t>.巴西新任总统宣誓就职</w:t>
      </w:r>
    </w:p>
    <w:p w:rsidR="004017C0" w:rsidRDefault="0027574F">
      <w:pPr>
        <w:spacing w:line="360" w:lineRule="auto"/>
        <w:ind w:firstLineChars="200" w:firstLine="480"/>
        <w:rPr>
          <w:rFonts w:ascii="仿宋" w:eastAsia="仿宋" w:hAnsi="仿宋"/>
          <w:sz w:val="24"/>
        </w:rPr>
      </w:pPr>
      <w:r>
        <w:rPr>
          <w:rFonts w:ascii="仿宋" w:eastAsia="仿宋" w:hAnsi="仿宋"/>
          <w:sz w:val="24"/>
        </w:rPr>
        <w:t>巴西新任总统</w:t>
      </w:r>
      <w:r>
        <w:rPr>
          <w:rFonts w:ascii="仿宋" w:eastAsia="仿宋" w:hAnsi="仿宋"/>
          <w:b/>
          <w:bCs/>
          <w:sz w:val="24"/>
        </w:rPr>
        <w:t>博索纳罗</w:t>
      </w:r>
      <w:r>
        <w:rPr>
          <w:rFonts w:ascii="仿宋" w:eastAsia="仿宋" w:hAnsi="仿宋"/>
          <w:sz w:val="24"/>
        </w:rPr>
        <w:t>1日在首都巴西利亚正式宣誓就职。博索纳罗是巴西资深联邦众议员。今年10月，他作为右翼小党社会自由党候选人在总统选举第二轮投票中当选。</w:t>
      </w:r>
    </w:p>
    <w:p w:rsidR="004017C0" w:rsidRDefault="009E6A13">
      <w:pPr>
        <w:pStyle w:val="4"/>
        <w:spacing w:before="0" w:after="0" w:line="360" w:lineRule="auto"/>
        <w:rPr>
          <w:rFonts w:ascii="楷体" w:eastAsia="楷体" w:hAnsi="楷体"/>
          <w:sz w:val="24"/>
        </w:rPr>
      </w:pPr>
      <w:r>
        <w:rPr>
          <w:rFonts w:ascii="楷体" w:eastAsia="楷体" w:hAnsi="楷体" w:hint="eastAsia"/>
          <w:sz w:val="24"/>
        </w:rPr>
        <w:t>2</w:t>
      </w:r>
      <w:r w:rsidR="0027574F">
        <w:rPr>
          <w:rFonts w:ascii="楷体" w:eastAsia="楷体" w:hAnsi="楷体"/>
          <w:sz w:val="24"/>
        </w:rPr>
        <w:t>.“新视野”号飞越太阳系边缘天体</w:t>
      </w:r>
    </w:p>
    <w:p w:rsidR="004017C0" w:rsidRDefault="0027574F">
      <w:pPr>
        <w:spacing w:line="360" w:lineRule="auto"/>
        <w:ind w:firstLineChars="200" w:firstLine="480"/>
        <w:rPr>
          <w:rFonts w:ascii="仿宋" w:eastAsia="仿宋" w:hAnsi="仿宋"/>
          <w:sz w:val="24"/>
        </w:rPr>
      </w:pPr>
      <w:r>
        <w:rPr>
          <w:rFonts w:ascii="仿宋" w:eastAsia="仿宋" w:hAnsi="仿宋"/>
          <w:sz w:val="24"/>
        </w:rPr>
        <w:t>1日，美国</w:t>
      </w:r>
      <w:r>
        <w:rPr>
          <w:rFonts w:ascii="仿宋" w:eastAsia="仿宋" w:hAnsi="仿宋"/>
          <w:b/>
          <w:bCs/>
          <w:sz w:val="24"/>
        </w:rPr>
        <w:t>“新视野”号探测器</w:t>
      </w:r>
      <w:r>
        <w:rPr>
          <w:rFonts w:ascii="仿宋" w:eastAsia="仿宋" w:hAnsi="仿宋"/>
          <w:sz w:val="24"/>
        </w:rPr>
        <w:t>以大约3500公里的距离飞越太阳系边缘的小天体</w:t>
      </w:r>
      <w:r>
        <w:rPr>
          <w:rFonts w:ascii="仿宋" w:eastAsia="仿宋" w:hAnsi="仿宋"/>
          <w:b/>
          <w:bCs/>
          <w:sz w:val="24"/>
        </w:rPr>
        <w:t>“天涯海角”</w:t>
      </w:r>
      <w:r>
        <w:rPr>
          <w:rFonts w:ascii="仿宋" w:eastAsia="仿宋" w:hAnsi="仿宋"/>
          <w:sz w:val="24"/>
        </w:rPr>
        <w:t>，完成目前人类</w:t>
      </w:r>
      <w:proofErr w:type="gramStart"/>
      <w:r>
        <w:rPr>
          <w:rFonts w:ascii="仿宋" w:eastAsia="仿宋" w:hAnsi="仿宋"/>
          <w:sz w:val="24"/>
        </w:rPr>
        <w:t>探测史</w:t>
      </w:r>
      <w:proofErr w:type="gramEnd"/>
      <w:r>
        <w:rPr>
          <w:rFonts w:ascii="仿宋" w:eastAsia="仿宋" w:hAnsi="仿宋"/>
          <w:sz w:val="24"/>
        </w:rPr>
        <w:t>上最遥远的一次近距离星际“邂逅”。“天涯海角”所在的柯伊伯带被认为隐藏着大量</w:t>
      </w:r>
      <w:r>
        <w:rPr>
          <w:rFonts w:ascii="仿宋" w:eastAsia="仿宋" w:hAnsi="仿宋"/>
          <w:b/>
          <w:bCs/>
          <w:sz w:val="24"/>
        </w:rPr>
        <w:t>冰冻岩石小天体</w:t>
      </w:r>
      <w:r>
        <w:rPr>
          <w:rFonts w:ascii="仿宋" w:eastAsia="仿宋" w:hAnsi="仿宋"/>
          <w:sz w:val="24"/>
        </w:rPr>
        <w:t>，它们可能还完好地保存着46亿年前太阳系刚形成时的信息。</w:t>
      </w:r>
    </w:p>
    <w:p w:rsidR="004017C0" w:rsidRDefault="009E6A13">
      <w:pPr>
        <w:pStyle w:val="4"/>
        <w:spacing w:before="0" w:after="0" w:line="360" w:lineRule="auto"/>
        <w:rPr>
          <w:rFonts w:ascii="楷体" w:eastAsia="楷体" w:hAnsi="楷体"/>
          <w:sz w:val="24"/>
        </w:rPr>
      </w:pPr>
      <w:r>
        <w:rPr>
          <w:rFonts w:ascii="楷体" w:eastAsia="楷体" w:hAnsi="楷体" w:hint="eastAsia"/>
          <w:sz w:val="24"/>
        </w:rPr>
        <w:t>3</w:t>
      </w:r>
      <w:r w:rsidR="0027574F">
        <w:rPr>
          <w:rFonts w:ascii="楷体" w:eastAsia="楷体" w:hAnsi="楷体"/>
          <w:sz w:val="24"/>
        </w:rPr>
        <w:t>.2019年亚洲杯足球赛在阿布扎比揭幕</w:t>
      </w:r>
    </w:p>
    <w:p w:rsidR="004017C0" w:rsidRDefault="0027574F">
      <w:pPr>
        <w:spacing w:line="360" w:lineRule="auto"/>
        <w:ind w:firstLineChars="200" w:firstLine="480"/>
        <w:rPr>
          <w:rFonts w:ascii="仿宋" w:eastAsia="仿宋" w:hAnsi="仿宋"/>
          <w:sz w:val="24"/>
        </w:rPr>
      </w:pPr>
      <w:r>
        <w:rPr>
          <w:rFonts w:ascii="仿宋" w:eastAsia="仿宋" w:hAnsi="仿宋"/>
          <w:sz w:val="24"/>
        </w:rPr>
        <w:t>当地时间5日晚上，2019年亚洲杯足球赛在</w:t>
      </w:r>
      <w:r>
        <w:rPr>
          <w:rFonts w:ascii="仿宋" w:eastAsia="仿宋" w:hAnsi="仿宋"/>
          <w:b/>
          <w:bCs/>
          <w:color w:val="FF0000"/>
          <w:sz w:val="24"/>
        </w:rPr>
        <w:t>阿联酋首都阿布扎比</w:t>
      </w:r>
      <w:r>
        <w:rPr>
          <w:rFonts w:ascii="仿宋" w:eastAsia="仿宋" w:hAnsi="仿宋"/>
          <w:sz w:val="24"/>
        </w:rPr>
        <w:t>的扎耶德体育场拉开帷幕。揭幕战中，东道主阿联酋队在先丢一球的情况下，凭借终场前的一粒点球，以1比1艰难战平巴林队。</w:t>
      </w:r>
    </w:p>
    <w:p w:rsidR="004017C0" w:rsidRDefault="0027574F">
      <w:pPr>
        <w:spacing w:line="360" w:lineRule="auto"/>
        <w:ind w:firstLineChars="200" w:firstLine="480"/>
        <w:rPr>
          <w:rFonts w:ascii="仿宋" w:eastAsia="仿宋" w:hAnsi="仿宋"/>
          <w:sz w:val="24"/>
        </w:rPr>
      </w:pPr>
      <w:r>
        <w:rPr>
          <w:rFonts w:ascii="仿宋" w:eastAsia="仿宋" w:hAnsi="仿宋"/>
          <w:sz w:val="24"/>
        </w:rPr>
        <w:t>2019年亚洲杯决赛阶段比赛1月5日到2月1日在</w:t>
      </w:r>
      <w:r>
        <w:rPr>
          <w:rFonts w:ascii="仿宋" w:eastAsia="仿宋" w:hAnsi="仿宋"/>
          <w:b/>
          <w:bCs/>
          <w:color w:val="FF0000"/>
          <w:sz w:val="24"/>
        </w:rPr>
        <w:t>阿联酋阿布扎比、迪拜、艾因和沙</w:t>
      </w:r>
      <w:proofErr w:type="gramStart"/>
      <w:r>
        <w:rPr>
          <w:rFonts w:ascii="仿宋" w:eastAsia="仿宋" w:hAnsi="仿宋"/>
          <w:b/>
          <w:bCs/>
          <w:color w:val="FF0000"/>
          <w:sz w:val="24"/>
        </w:rPr>
        <w:t>迦</w:t>
      </w:r>
      <w:proofErr w:type="gramEnd"/>
      <w:r>
        <w:rPr>
          <w:rFonts w:ascii="仿宋" w:eastAsia="仿宋" w:hAnsi="仿宋"/>
          <w:b/>
          <w:bCs/>
          <w:color w:val="FF0000"/>
          <w:sz w:val="24"/>
        </w:rPr>
        <w:t>4个城市的8座体育场</w:t>
      </w:r>
      <w:r>
        <w:rPr>
          <w:rFonts w:ascii="仿宋" w:eastAsia="仿宋" w:hAnsi="仿宋"/>
          <w:sz w:val="24"/>
        </w:rPr>
        <w:t>进行。被分在C组的中国队将于7日亮相，对手是吉尔吉斯斯坦队。</w:t>
      </w:r>
    </w:p>
    <w:p w:rsidR="004017C0" w:rsidRDefault="004017C0">
      <w:pPr>
        <w:spacing w:line="360" w:lineRule="auto"/>
        <w:ind w:firstLineChars="200" w:firstLine="480"/>
        <w:rPr>
          <w:rFonts w:ascii="仿宋" w:eastAsia="仿宋" w:hAnsi="仿宋"/>
          <w:sz w:val="24"/>
        </w:rPr>
      </w:pPr>
    </w:p>
    <w:p w:rsidR="004017C0" w:rsidRDefault="0027574F">
      <w:pPr>
        <w:pStyle w:val="3"/>
        <w:spacing w:before="0" w:after="0" w:line="360" w:lineRule="auto"/>
        <w:rPr>
          <w:rFonts w:ascii="黑体" w:eastAsia="黑体" w:hAnsi="黑体"/>
          <w:sz w:val="28"/>
        </w:rPr>
      </w:pPr>
      <w:r>
        <w:rPr>
          <w:rFonts w:ascii="黑体" w:eastAsia="黑体" w:hAnsi="黑体" w:hint="eastAsia"/>
          <w:sz w:val="28"/>
        </w:rPr>
        <w:t>七、地方要闻</w:t>
      </w:r>
    </w:p>
    <w:p w:rsidR="004017C0" w:rsidRDefault="0027574F">
      <w:pPr>
        <w:pStyle w:val="4"/>
        <w:spacing w:before="0" w:after="0" w:line="360" w:lineRule="auto"/>
        <w:rPr>
          <w:rFonts w:ascii="楷体" w:eastAsia="楷体" w:hAnsi="楷体"/>
          <w:sz w:val="24"/>
        </w:rPr>
      </w:pPr>
      <w:r>
        <w:rPr>
          <w:rFonts w:ascii="楷体" w:eastAsia="楷体" w:hAnsi="楷体"/>
          <w:sz w:val="24"/>
        </w:rPr>
        <w:t>1.济南开通地铁 绕开泉水敏感区</w:t>
      </w:r>
    </w:p>
    <w:p w:rsidR="004017C0" w:rsidRDefault="0027574F">
      <w:pPr>
        <w:spacing w:line="360" w:lineRule="auto"/>
        <w:ind w:firstLineChars="200" w:firstLine="480"/>
        <w:rPr>
          <w:rFonts w:ascii="仿宋" w:eastAsia="仿宋" w:hAnsi="仿宋"/>
          <w:sz w:val="24"/>
        </w:rPr>
      </w:pPr>
      <w:r>
        <w:rPr>
          <w:rFonts w:ascii="仿宋" w:eastAsia="仿宋" w:hAnsi="仿宋"/>
          <w:sz w:val="24"/>
        </w:rPr>
        <w:t>泉城济南首条地铁——轨道交通1号线1月1日通车。线路全长26.1公里，绕开了泉水敏感区。并采用</w:t>
      </w:r>
      <w:r>
        <w:rPr>
          <w:rFonts w:ascii="仿宋" w:eastAsia="仿宋" w:hAnsi="仿宋"/>
          <w:b/>
          <w:bCs/>
          <w:sz w:val="24"/>
        </w:rPr>
        <w:t>地下水回灌新技术</w:t>
      </w:r>
      <w:r>
        <w:rPr>
          <w:rFonts w:ascii="仿宋" w:eastAsia="仿宋" w:hAnsi="仿宋"/>
          <w:sz w:val="24"/>
        </w:rPr>
        <w:t>，尽可能保护泉水。</w:t>
      </w:r>
    </w:p>
    <w:p w:rsidR="004017C0" w:rsidRDefault="0027574F">
      <w:pPr>
        <w:pStyle w:val="4"/>
        <w:spacing w:before="0" w:after="0" w:line="360" w:lineRule="auto"/>
        <w:rPr>
          <w:rFonts w:ascii="楷体" w:eastAsia="楷体" w:hAnsi="楷体"/>
          <w:sz w:val="24"/>
        </w:rPr>
      </w:pPr>
      <w:r>
        <w:rPr>
          <w:rFonts w:ascii="楷体" w:eastAsia="楷体" w:hAnsi="楷体"/>
          <w:sz w:val="24"/>
        </w:rPr>
        <w:lastRenderedPageBreak/>
        <w:t>2.新疆红</w:t>
      </w:r>
      <w:proofErr w:type="gramStart"/>
      <w:r>
        <w:rPr>
          <w:rFonts w:ascii="楷体" w:eastAsia="楷体" w:hAnsi="楷体"/>
          <w:sz w:val="24"/>
        </w:rPr>
        <w:t>淖</w:t>
      </w:r>
      <w:proofErr w:type="gramEnd"/>
      <w:r>
        <w:rPr>
          <w:rFonts w:ascii="楷体" w:eastAsia="楷体" w:hAnsi="楷体"/>
          <w:sz w:val="24"/>
        </w:rPr>
        <w:t>铁路开通运营</w:t>
      </w:r>
    </w:p>
    <w:p w:rsidR="004017C0" w:rsidRDefault="0027574F">
      <w:pPr>
        <w:spacing w:line="360" w:lineRule="auto"/>
        <w:ind w:firstLineChars="200" w:firstLine="482"/>
        <w:rPr>
          <w:rFonts w:ascii="仿宋" w:eastAsia="仿宋" w:hAnsi="仿宋"/>
          <w:sz w:val="24"/>
        </w:rPr>
      </w:pPr>
      <w:r>
        <w:rPr>
          <w:rFonts w:ascii="仿宋" w:eastAsia="仿宋" w:hAnsi="仿宋"/>
          <w:b/>
          <w:bCs/>
          <w:sz w:val="24"/>
        </w:rPr>
        <w:t>红</w:t>
      </w:r>
      <w:proofErr w:type="gramStart"/>
      <w:r>
        <w:rPr>
          <w:rFonts w:ascii="仿宋" w:eastAsia="仿宋" w:hAnsi="仿宋"/>
          <w:b/>
          <w:bCs/>
          <w:sz w:val="24"/>
        </w:rPr>
        <w:t>淖</w:t>
      </w:r>
      <w:proofErr w:type="gramEnd"/>
      <w:r>
        <w:rPr>
          <w:rFonts w:ascii="仿宋" w:eastAsia="仿宋" w:hAnsi="仿宋"/>
          <w:b/>
          <w:bCs/>
          <w:sz w:val="24"/>
        </w:rPr>
        <w:t>铁路</w:t>
      </w:r>
      <w:r>
        <w:rPr>
          <w:rFonts w:ascii="仿宋" w:eastAsia="仿宋" w:hAnsi="仿宋"/>
          <w:sz w:val="24"/>
        </w:rPr>
        <w:t>1月3日开通运营。这条铁路从新疆哈密淖毛湖到红柳河，全长435.6公里，总投资108.68亿元，是国内第一条由国家批准、</w:t>
      </w:r>
      <w:r>
        <w:rPr>
          <w:rFonts w:ascii="黑体-简" w:eastAsia="黑体-简" w:hAnsi="黑体-简" w:cs="黑体-简" w:hint="eastAsia"/>
          <w:b/>
          <w:bCs/>
          <w:color w:val="FF0000"/>
          <w:sz w:val="24"/>
        </w:rPr>
        <w:t>民营资本控股修建</w:t>
      </w:r>
      <w:r>
        <w:rPr>
          <w:rFonts w:ascii="仿宋" w:eastAsia="仿宋" w:hAnsi="仿宋"/>
          <w:sz w:val="24"/>
        </w:rPr>
        <w:t>、纳入我国中长期路网规划的</w:t>
      </w:r>
      <w:r>
        <w:rPr>
          <w:rFonts w:ascii="仿宋" w:eastAsia="仿宋" w:hAnsi="仿宋"/>
          <w:b/>
          <w:bCs/>
          <w:sz w:val="24"/>
        </w:rPr>
        <w:t>电气化铁路</w:t>
      </w:r>
      <w:r>
        <w:rPr>
          <w:rFonts w:ascii="仿宋" w:eastAsia="仿宋" w:hAnsi="仿宋"/>
          <w:sz w:val="24"/>
        </w:rPr>
        <w:t>。</w:t>
      </w:r>
    </w:p>
    <w:p w:rsidR="004017C0" w:rsidRDefault="0027574F">
      <w:pPr>
        <w:pStyle w:val="4"/>
        <w:spacing w:before="0" w:after="0" w:line="360" w:lineRule="auto"/>
        <w:rPr>
          <w:rFonts w:ascii="楷体" w:eastAsia="楷体" w:hAnsi="楷体"/>
          <w:sz w:val="24"/>
        </w:rPr>
      </w:pPr>
      <w:r>
        <w:rPr>
          <w:rFonts w:ascii="楷体" w:eastAsia="楷体" w:hAnsi="楷体"/>
          <w:sz w:val="24"/>
        </w:rPr>
        <w:t>3.四川珙县发生5.3级地震</w:t>
      </w:r>
    </w:p>
    <w:p w:rsidR="004017C0" w:rsidRDefault="0027574F">
      <w:pPr>
        <w:spacing w:line="360" w:lineRule="auto"/>
        <w:ind w:firstLineChars="200" w:firstLine="480"/>
        <w:rPr>
          <w:rFonts w:ascii="仿宋" w:eastAsia="仿宋" w:hAnsi="仿宋"/>
          <w:sz w:val="24"/>
        </w:rPr>
      </w:pPr>
      <w:r>
        <w:rPr>
          <w:rFonts w:ascii="仿宋" w:eastAsia="仿宋" w:hAnsi="仿宋"/>
          <w:sz w:val="24"/>
        </w:rPr>
        <w:t>中国地震台网正式测定：1月3日8时48分，四川省宜宾市</w:t>
      </w:r>
      <w:r>
        <w:rPr>
          <w:rFonts w:ascii="仿宋" w:eastAsia="仿宋" w:hAnsi="仿宋"/>
          <w:b/>
          <w:bCs/>
          <w:sz w:val="24"/>
        </w:rPr>
        <w:t>珙县</w:t>
      </w:r>
      <w:r>
        <w:rPr>
          <w:rFonts w:ascii="仿宋" w:eastAsia="仿宋" w:hAnsi="仿宋"/>
          <w:sz w:val="24"/>
        </w:rPr>
        <w:t>发生5.3级地震，震源深度15千米，目前，地震造成1人轻伤，部分房屋受损，震区道路和电力通信正常。</w:t>
      </w:r>
    </w:p>
    <w:p w:rsidR="004017C0" w:rsidRDefault="0027574F">
      <w:pPr>
        <w:pStyle w:val="4"/>
        <w:spacing w:before="0" w:after="0" w:line="360" w:lineRule="auto"/>
        <w:rPr>
          <w:rFonts w:ascii="楷体" w:eastAsia="楷体" w:hAnsi="楷体"/>
          <w:sz w:val="24"/>
        </w:rPr>
      </w:pPr>
      <w:r>
        <w:rPr>
          <w:rFonts w:ascii="楷体" w:eastAsia="楷体" w:hAnsi="楷体"/>
          <w:sz w:val="24"/>
        </w:rPr>
        <w:t>4.第35届中国·哈尔滨国际冰雪节开幕</w:t>
      </w:r>
    </w:p>
    <w:p w:rsidR="004017C0" w:rsidRDefault="0027574F">
      <w:pPr>
        <w:spacing w:line="360" w:lineRule="auto"/>
        <w:ind w:firstLineChars="200" w:firstLine="480"/>
        <w:rPr>
          <w:rFonts w:ascii="仿宋" w:eastAsia="仿宋" w:hAnsi="仿宋"/>
          <w:sz w:val="24"/>
        </w:rPr>
      </w:pPr>
      <w:r>
        <w:rPr>
          <w:rFonts w:ascii="仿宋" w:eastAsia="仿宋" w:hAnsi="仿宋"/>
          <w:sz w:val="24"/>
        </w:rPr>
        <w:t>1月5日，第35届中国·哈尔滨国际冰雪节在哈尔滨开幕，将开展旅游、文化、经贸5大类百余项活动。除了园区内展示的2000余个冰雪景观，哈尔滨城市内也处处是冰雪风景。</w:t>
      </w:r>
    </w:p>
    <w:p w:rsidR="004017C0" w:rsidRDefault="004017C0">
      <w:pPr>
        <w:spacing w:line="360" w:lineRule="auto"/>
        <w:ind w:firstLineChars="200" w:firstLine="480"/>
        <w:rPr>
          <w:rFonts w:ascii="仿宋" w:eastAsia="仿宋" w:hAnsi="仿宋"/>
          <w:sz w:val="24"/>
        </w:rPr>
      </w:pPr>
    </w:p>
    <w:p w:rsidR="007810E0" w:rsidRPr="005D634C" w:rsidRDefault="009E6A13" w:rsidP="009E6A13">
      <w:pPr>
        <w:pStyle w:val="3"/>
      </w:pPr>
      <w:r w:rsidRPr="005D634C">
        <w:rPr>
          <w:rFonts w:hint="eastAsia"/>
          <w:noProof/>
        </w:rPr>
        <mc:AlternateContent>
          <mc:Choice Requires="wps">
            <w:drawing>
              <wp:anchor distT="0" distB="0" distL="114300" distR="114300" simplePos="0" relativeHeight="251661312" behindDoc="0" locked="0" layoutInCell="1" allowOverlap="1" wp14:anchorId="2F283DC0" wp14:editId="35D5CBA9">
                <wp:simplePos x="0" y="0"/>
                <wp:positionH relativeFrom="column">
                  <wp:posOffset>1114425</wp:posOffset>
                </wp:positionH>
                <wp:positionV relativeFrom="paragraph">
                  <wp:posOffset>247015</wp:posOffset>
                </wp:positionV>
                <wp:extent cx="123825" cy="152400"/>
                <wp:effectExtent l="19050" t="38100" r="47625" b="38100"/>
                <wp:wrapNone/>
                <wp:docPr id="9" name="五角星 9"/>
                <wp:cNvGraphicFramePr/>
                <a:graphic xmlns:a="http://schemas.openxmlformats.org/drawingml/2006/main">
                  <a:graphicData uri="http://schemas.microsoft.com/office/word/2010/wordprocessingShape">
                    <wps:wsp>
                      <wps:cNvSpPr/>
                      <wps:spPr>
                        <a:xfrm>
                          <a:off x="0" y="0"/>
                          <a:ext cx="123825" cy="1524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五角星 9" o:spid="_x0000_s1026" style="position:absolute;left:0;text-align:left;margin-left:87.75pt;margin-top:19.45pt;width:9.75pt;height: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38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" path="m,58211r47297,1l61913,,76528,58212r47297,-1l85561,94188r14615,58212l61913,116422,23649,152400,38264,94188,,58211xe" fillcolor="red" strokecolor="red" strokeweight="2pt">
                <v:path arrowok="t" o:connecttype="custom" o:connectlocs="0,58211;47297,58212;61913,0;76528,58212;123825,58211;85561,94188;100176,152400;61913,116422;23649,152400;38264,94188;0,58211" o:connectangles="0,0,0,0,0,0,0,0,0,0,0"/>
              </v:shape>
            </w:pict>
          </mc:Fallback>
        </mc:AlternateContent>
      </w:r>
      <w:r w:rsidRPr="005D634C">
        <w:rPr>
          <w:rFonts w:hint="eastAsia"/>
          <w:noProof/>
        </w:rPr>
        <mc:AlternateContent>
          <mc:Choice Requires="wps">
            <w:drawing>
              <wp:anchor distT="0" distB="0" distL="114300" distR="114300" simplePos="0" relativeHeight="251659264" behindDoc="0" locked="0" layoutInCell="1" allowOverlap="1" wp14:anchorId="7F6B7776" wp14:editId="58D2EF03">
                <wp:simplePos x="0" y="0"/>
                <wp:positionH relativeFrom="column">
                  <wp:posOffset>-238125</wp:posOffset>
                </wp:positionH>
                <wp:positionV relativeFrom="paragraph">
                  <wp:posOffset>247015</wp:posOffset>
                </wp:positionV>
                <wp:extent cx="123825" cy="152400"/>
                <wp:effectExtent l="19050" t="38100" r="47625" b="38100"/>
                <wp:wrapNone/>
                <wp:docPr id="8" name="五角星 8"/>
                <wp:cNvGraphicFramePr/>
                <a:graphic xmlns:a="http://schemas.openxmlformats.org/drawingml/2006/main">
                  <a:graphicData uri="http://schemas.microsoft.com/office/word/2010/wordprocessingShape">
                    <wps:wsp>
                      <wps:cNvSpPr/>
                      <wps:spPr>
                        <a:xfrm>
                          <a:off x="0" y="0"/>
                          <a:ext cx="123825" cy="1524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五角星 8" o:spid="_x0000_s1026" style="position:absolute;left:0;text-align:left;margin-left:-18.75pt;margin-top:19.45pt;width:9.75pt;height: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38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" path="m,58211r47297,1l61913,,76528,58212r47297,-1l85561,94188r14615,58212l61913,116422,23649,152400,38264,94188,,58211xe" fillcolor="red" strokecolor="red" strokeweight="2pt">
                <v:path arrowok="t" o:connecttype="custom" o:connectlocs="0,58211;47297,58212;61913,0;76528,58212;123825,58211;85561,94188;100176,152400;61913,116422;23649,152400;38264,94188;0,58211" o:connectangles="0,0,0,0,0,0,0,0,0,0,0"/>
              </v:shape>
            </w:pict>
          </mc:Fallback>
        </mc:AlternateContent>
      </w:r>
      <w:r w:rsidR="007810E0" w:rsidRPr="005D634C">
        <w:rPr>
          <w:rFonts w:hint="eastAsia"/>
        </w:rPr>
        <w:t>时政小测试</w:t>
      </w:r>
    </w:p>
    <w:p w:rsidR="007810E0" w:rsidRPr="005D634C" w:rsidRDefault="007810E0">
      <w:pPr>
        <w:spacing w:line="360" w:lineRule="auto"/>
        <w:ind w:firstLineChars="200" w:firstLine="480"/>
        <w:rPr>
          <w:rFonts w:asciiTheme="minorEastAsia" w:hAnsiTheme="minorEastAsia"/>
          <w:sz w:val="24"/>
        </w:rPr>
      </w:pPr>
      <w:r w:rsidRPr="005D634C">
        <w:rPr>
          <w:rFonts w:asciiTheme="minorEastAsia" w:hAnsiTheme="minorEastAsia" w:hint="eastAsia"/>
          <w:sz w:val="24"/>
        </w:rPr>
        <w:t>1. 《告台湾同胞书》发表40周年纪念会2019年1月2日上午10时在人民大会堂举行，以下关于两岸关系</w:t>
      </w:r>
      <w:r w:rsidR="00507F1C" w:rsidRPr="005D634C">
        <w:rPr>
          <w:rFonts w:asciiTheme="minorEastAsia" w:hAnsiTheme="minorEastAsia" w:hint="eastAsia"/>
          <w:sz w:val="24"/>
        </w:rPr>
        <w:t>说法不正确的是（    ）</w:t>
      </w:r>
    </w:p>
    <w:p w:rsidR="00507F1C" w:rsidRPr="005D634C" w:rsidRDefault="00507F1C"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A. 两岸已经实现全面直接双向“三通”</w:t>
      </w:r>
    </w:p>
    <w:p w:rsidR="00507F1C" w:rsidRPr="005D634C" w:rsidRDefault="00507F1C"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B. 两岸已达成“海峡两岸同属一个中国，共同努力谋求国家统一”的“九二共识”</w:t>
      </w:r>
    </w:p>
    <w:p w:rsidR="00507F1C"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C.两岸确立了“一个中国原则</w:t>
      </w:r>
      <w:r w:rsidR="00507F1C" w:rsidRPr="005D634C">
        <w:rPr>
          <w:rFonts w:asciiTheme="minorEastAsia" w:hAnsiTheme="minorEastAsia" w:hint="eastAsia"/>
          <w:sz w:val="24"/>
        </w:rPr>
        <w:t>”</w:t>
      </w:r>
      <w:r w:rsidRPr="005D634C">
        <w:rPr>
          <w:rFonts w:asciiTheme="minorEastAsia" w:hAnsiTheme="minorEastAsia" w:hint="eastAsia"/>
          <w:sz w:val="24"/>
        </w:rPr>
        <w:t>的基本方针，进而形成了坚持“一国两制”和推进祖国统一基本方略</w:t>
      </w:r>
    </w:p>
    <w:p w:rsidR="00507F1C"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 xml:space="preserve">D. </w:t>
      </w:r>
      <w:r w:rsidR="00507F1C" w:rsidRPr="005D634C">
        <w:rPr>
          <w:rFonts w:asciiTheme="minorEastAsia" w:hAnsiTheme="minorEastAsia" w:hint="eastAsia"/>
          <w:sz w:val="24"/>
        </w:rPr>
        <w:t>坚定维护国家主权和领土完整，团结全体中华儿女，</w:t>
      </w:r>
      <w:r w:rsidRPr="005D634C">
        <w:rPr>
          <w:rFonts w:asciiTheme="minorEastAsia" w:hAnsiTheme="minorEastAsia" w:hint="eastAsia"/>
          <w:sz w:val="24"/>
        </w:rPr>
        <w:t>坚决挫败各种制造“两个中国”、“一中一台”、“台湾独立”的图谋</w:t>
      </w:r>
    </w:p>
    <w:p w:rsidR="00941348"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2. 近日国务院批复同意《河北雄安新区总体规划（2018—2035年）》，以下</w:t>
      </w:r>
      <w:proofErr w:type="gramStart"/>
      <w:r w:rsidRPr="005D634C">
        <w:rPr>
          <w:rFonts w:asciiTheme="minorEastAsia" w:hAnsiTheme="minorEastAsia" w:hint="eastAsia"/>
          <w:sz w:val="24"/>
        </w:rPr>
        <w:t>关于雄安</w:t>
      </w:r>
      <w:proofErr w:type="gramEnd"/>
      <w:r w:rsidRPr="005D634C">
        <w:rPr>
          <w:rFonts w:asciiTheme="minorEastAsia" w:hAnsiTheme="minorEastAsia" w:hint="eastAsia"/>
          <w:sz w:val="24"/>
        </w:rPr>
        <w:t>新区发展定位说法不正确的是（    ）</w:t>
      </w:r>
    </w:p>
    <w:p w:rsidR="00941348"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A. 雄安新区与大兴新机场形成北京新的两翼</w:t>
      </w:r>
    </w:p>
    <w:p w:rsidR="00941348"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B. 雄安新区与张北地区建设形成河北两翼</w:t>
      </w:r>
    </w:p>
    <w:p w:rsidR="00941348"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lastRenderedPageBreak/>
        <w:t>C. 雄安新区重点承接高校、科研院所、医疗机构、企业总部、金融机构、事业单位等非首都功能</w:t>
      </w:r>
    </w:p>
    <w:p w:rsidR="00941348"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D. 优化雄安新区创新创业生态，建设实体经济、科技创新、现代金融、人力资源协同发展的现代产业体系</w:t>
      </w:r>
    </w:p>
    <w:p w:rsidR="00941348" w:rsidRPr="005D634C" w:rsidRDefault="00941348" w:rsidP="00507F1C">
      <w:pPr>
        <w:spacing w:line="360" w:lineRule="auto"/>
        <w:ind w:firstLineChars="200" w:firstLine="480"/>
        <w:rPr>
          <w:rFonts w:asciiTheme="minorEastAsia" w:hAnsiTheme="minorEastAsia"/>
          <w:sz w:val="24"/>
        </w:rPr>
      </w:pPr>
      <w:r w:rsidRPr="005D634C">
        <w:rPr>
          <w:rFonts w:asciiTheme="minorEastAsia" w:hAnsiTheme="minorEastAsia" w:hint="eastAsia"/>
          <w:sz w:val="24"/>
        </w:rPr>
        <w:t>3.</w:t>
      </w:r>
      <w:r w:rsidR="006F4E1C" w:rsidRPr="005D634C">
        <w:rPr>
          <w:rFonts w:asciiTheme="minorEastAsia" w:hAnsiTheme="minorEastAsia" w:hint="eastAsia"/>
          <w:sz w:val="24"/>
        </w:rPr>
        <w:t xml:space="preserve"> </w:t>
      </w:r>
      <w:r w:rsidR="006F4E1C" w:rsidRPr="005D634C">
        <w:rPr>
          <w:rFonts w:asciiTheme="minorEastAsia" w:hAnsiTheme="minorEastAsia"/>
          <w:sz w:val="24"/>
        </w:rPr>
        <w:t>我国首部电子商务法《中华人民共和国电子商务法》</w:t>
      </w:r>
      <w:r w:rsidR="006F4E1C" w:rsidRPr="005D634C">
        <w:rPr>
          <w:rFonts w:asciiTheme="minorEastAsia" w:hAnsiTheme="minorEastAsia" w:hint="eastAsia"/>
          <w:sz w:val="24"/>
        </w:rPr>
        <w:t>近日</w:t>
      </w:r>
      <w:r w:rsidR="006F4E1C" w:rsidRPr="005D634C">
        <w:rPr>
          <w:rFonts w:asciiTheme="minorEastAsia" w:hAnsiTheme="minorEastAsia"/>
          <w:sz w:val="24"/>
        </w:rPr>
        <w:t>实施</w:t>
      </w:r>
      <w:r w:rsidR="006F4E1C" w:rsidRPr="005D634C">
        <w:rPr>
          <w:rFonts w:asciiTheme="minorEastAsia" w:hAnsiTheme="minorEastAsia" w:hint="eastAsia"/>
          <w:sz w:val="24"/>
        </w:rPr>
        <w:t>，以下说法正确的是（    ）</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A.《中华人民共和国电子商务法》正式实施的时间为2019年1月31日</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B. 新法明确了利用微信朋友圈、网络直播等方式从事商品、服务经营活动的自然人并非电子商务经营者。</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C. 拒退押金、恶意搭售这些侵权行为将面临最高30万元的罚款</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D. 恶意刷好评、擅自删差评的行为被明令禁止</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4. 2019年1月3日上午10点26分，我国嫦娥号探测器成功着陆在月球背面预选着陆区，以下关于此次着陆说法不正确的是（    ）</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A. 此次着陆探测器为“嫦娥五号”</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B. 在世界上首次借助地月中继通信卫星实现月球背面的测控通信</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C. 此次探测器的着陆地在月球艾特肯盆地</w:t>
      </w:r>
    </w:p>
    <w:p w:rsidR="006F4E1C" w:rsidRPr="005D634C" w:rsidRDefault="006F4E1C" w:rsidP="006F4E1C">
      <w:pPr>
        <w:spacing w:line="360" w:lineRule="auto"/>
        <w:ind w:firstLineChars="200" w:firstLine="480"/>
        <w:rPr>
          <w:rFonts w:asciiTheme="minorEastAsia" w:hAnsiTheme="minorEastAsia"/>
          <w:sz w:val="24"/>
        </w:rPr>
      </w:pPr>
      <w:r w:rsidRPr="005D634C">
        <w:rPr>
          <w:rFonts w:asciiTheme="minorEastAsia" w:hAnsiTheme="minorEastAsia" w:hint="eastAsia"/>
          <w:sz w:val="24"/>
        </w:rPr>
        <w:t>D. 着陆器与巡视器分离后由玉兔二号巡视器驶抵月球表面进行巡视</w:t>
      </w:r>
    </w:p>
    <w:p w:rsidR="00496AC5" w:rsidRPr="005D634C" w:rsidRDefault="006F4E1C"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 xml:space="preserve">5. </w:t>
      </w:r>
      <w:r w:rsidR="005D634C" w:rsidRPr="005D634C">
        <w:rPr>
          <w:rFonts w:asciiTheme="minorEastAsia" w:hAnsiTheme="minorEastAsia" w:hint="eastAsia"/>
          <w:sz w:val="24"/>
        </w:rPr>
        <w:t>《中华人民共和国土壤污染防治法》</w:t>
      </w:r>
      <w:r w:rsidR="00496AC5" w:rsidRPr="005D634C">
        <w:rPr>
          <w:rFonts w:asciiTheme="minorEastAsia" w:hAnsiTheme="minorEastAsia" w:hint="eastAsia"/>
          <w:sz w:val="24"/>
        </w:rPr>
        <w:t>于2019年1月1日起正式实施，这是我国首次制定专门的法律来规范防治土壤污染。以下关于</w:t>
      </w:r>
      <w:proofErr w:type="gramStart"/>
      <w:r w:rsidR="00496AC5" w:rsidRPr="005D634C">
        <w:rPr>
          <w:rFonts w:asciiTheme="minorEastAsia" w:hAnsiTheme="minorEastAsia" w:hint="eastAsia"/>
          <w:sz w:val="24"/>
        </w:rPr>
        <w:t>此次法律</w:t>
      </w:r>
      <w:proofErr w:type="gramEnd"/>
      <w:r w:rsidR="00496AC5" w:rsidRPr="005D634C">
        <w:rPr>
          <w:rFonts w:asciiTheme="minorEastAsia" w:hAnsiTheme="minorEastAsia" w:hint="eastAsia"/>
          <w:sz w:val="24"/>
        </w:rPr>
        <w:t>防治原则说法正确的是（    ）</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A. 预防为主、保护优先、风险管控、分类管理、污染担责、公众参与</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B. 预防优先、保护为主、风险管控、分级管理、污染担责、公众参与</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C. 预防为主、保护优先、风险评估、分级管理、污染担责、公众参与</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D. 预防优先、保护为主、风险评估、分类管理、污染担责、公众参与</w:t>
      </w:r>
    </w:p>
    <w:p w:rsidR="00496AC5" w:rsidRPr="005D634C" w:rsidRDefault="00496AC5" w:rsidP="00496AC5">
      <w:pPr>
        <w:spacing w:line="360" w:lineRule="auto"/>
        <w:ind w:firstLineChars="200" w:firstLine="480"/>
        <w:rPr>
          <w:rFonts w:asciiTheme="minorEastAsia" w:hAnsiTheme="minorEastAsia"/>
          <w:sz w:val="24"/>
        </w:rPr>
      </w:pPr>
    </w:p>
    <w:p w:rsidR="00496AC5" w:rsidRPr="005D634C" w:rsidRDefault="00496AC5" w:rsidP="005D634C">
      <w:pPr>
        <w:spacing w:line="360" w:lineRule="auto"/>
        <w:ind w:firstLineChars="200" w:firstLine="482"/>
        <w:rPr>
          <w:rFonts w:asciiTheme="minorEastAsia" w:hAnsiTheme="minorEastAsia"/>
          <w:b/>
          <w:sz w:val="24"/>
          <w:u w:val="single"/>
        </w:rPr>
      </w:pPr>
      <w:r w:rsidRPr="005D634C">
        <w:rPr>
          <w:rFonts w:asciiTheme="minorEastAsia" w:hAnsiTheme="minorEastAsia" w:hint="eastAsia"/>
          <w:b/>
          <w:sz w:val="24"/>
          <w:u w:val="single"/>
        </w:rPr>
        <w:t>参考答案及解析：</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1.C【解析】70年来，我们把握两岸关系发展时代变化，提出和平解决台湾问题的政策主张和“一国两制”科学构想，确立了“和平统一、一国两制”基本方针，进而形成了坚持“一国两制”和推进祖国统一基本方略。C选项说法不正</w:t>
      </w:r>
      <w:r w:rsidRPr="005D634C">
        <w:rPr>
          <w:rFonts w:asciiTheme="minorEastAsia" w:hAnsiTheme="minorEastAsia" w:hint="eastAsia"/>
          <w:sz w:val="24"/>
        </w:rPr>
        <w:lastRenderedPageBreak/>
        <w:t>确。</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2. A【解析】要按照高质量发展的要求，</w:t>
      </w:r>
      <w:proofErr w:type="gramStart"/>
      <w:r w:rsidRPr="005D634C">
        <w:rPr>
          <w:rFonts w:asciiTheme="minorEastAsia" w:hAnsiTheme="minorEastAsia" w:hint="eastAsia"/>
          <w:sz w:val="24"/>
        </w:rPr>
        <w:t>推动雄安新区</w:t>
      </w:r>
      <w:proofErr w:type="gramEnd"/>
      <w:r w:rsidRPr="005D634C">
        <w:rPr>
          <w:rFonts w:asciiTheme="minorEastAsia" w:hAnsiTheme="minorEastAsia" w:hint="eastAsia"/>
          <w:sz w:val="24"/>
        </w:rPr>
        <w:t>与北京城市副中心形成北京新的两翼，与以2022年北京冬奥会和</w:t>
      </w:r>
      <w:proofErr w:type="gramStart"/>
      <w:r w:rsidRPr="005D634C">
        <w:rPr>
          <w:rFonts w:asciiTheme="minorEastAsia" w:hAnsiTheme="minorEastAsia" w:hint="eastAsia"/>
          <w:sz w:val="24"/>
        </w:rPr>
        <w:t>冬残</w:t>
      </w:r>
      <w:proofErr w:type="gramEnd"/>
      <w:r w:rsidRPr="005D634C">
        <w:rPr>
          <w:rFonts w:asciiTheme="minorEastAsia" w:hAnsiTheme="minorEastAsia" w:hint="eastAsia"/>
          <w:sz w:val="24"/>
        </w:rPr>
        <w:t>奥会为契机推进张北地区建设形成河北两翼，促进京津冀协同发展。A选项说法不正确。</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3. D【解析】《电子商务法》正式实施时间为2019年1月1日，新法明确了利用</w:t>
      </w:r>
      <w:proofErr w:type="gramStart"/>
      <w:r w:rsidRPr="005D634C">
        <w:rPr>
          <w:rFonts w:asciiTheme="minorEastAsia" w:hAnsiTheme="minorEastAsia" w:hint="eastAsia"/>
          <w:sz w:val="24"/>
        </w:rPr>
        <w:t>微信朋友</w:t>
      </w:r>
      <w:proofErr w:type="gramEnd"/>
      <w:r w:rsidRPr="005D634C">
        <w:rPr>
          <w:rFonts w:asciiTheme="minorEastAsia" w:hAnsiTheme="minorEastAsia" w:hint="eastAsia"/>
          <w:sz w:val="24"/>
        </w:rPr>
        <w:t>圈、网络直播等方式从事商品、服务经营活动的自然人也是电子商务经营者。拒退押金、恶意搭售这些侵权行为将面临最高50万元的罚款，同时，恶意刷好评、擅自</w:t>
      </w:r>
      <w:proofErr w:type="gramStart"/>
      <w:r w:rsidRPr="005D634C">
        <w:rPr>
          <w:rFonts w:asciiTheme="minorEastAsia" w:hAnsiTheme="minorEastAsia" w:hint="eastAsia"/>
          <w:sz w:val="24"/>
        </w:rPr>
        <w:t>删差评</w:t>
      </w:r>
      <w:proofErr w:type="gramEnd"/>
      <w:r w:rsidRPr="005D634C">
        <w:rPr>
          <w:rFonts w:asciiTheme="minorEastAsia" w:hAnsiTheme="minorEastAsia" w:hint="eastAsia"/>
          <w:sz w:val="24"/>
        </w:rPr>
        <w:t>的行为也被明令禁止。ABC选项说法错误。</w:t>
      </w:r>
    </w:p>
    <w:p w:rsidR="00496AC5" w:rsidRPr="005D634C" w:rsidRDefault="00496AC5" w:rsidP="00496AC5">
      <w:pPr>
        <w:spacing w:line="360" w:lineRule="auto"/>
        <w:ind w:firstLineChars="200" w:firstLine="480"/>
        <w:rPr>
          <w:rFonts w:asciiTheme="minorEastAsia" w:hAnsiTheme="minorEastAsia"/>
          <w:sz w:val="24"/>
        </w:rPr>
      </w:pPr>
      <w:r w:rsidRPr="005D634C">
        <w:rPr>
          <w:rFonts w:asciiTheme="minorEastAsia" w:hAnsiTheme="minorEastAsia" w:hint="eastAsia"/>
          <w:sz w:val="24"/>
        </w:rPr>
        <w:t>4. A【解析】此次着陆探测器为“嫦娥四号”，A选项说法不正确。</w:t>
      </w:r>
    </w:p>
    <w:p w:rsidR="00496AC5" w:rsidRDefault="00496AC5" w:rsidP="005D634C">
      <w:pPr>
        <w:spacing w:line="360" w:lineRule="auto"/>
        <w:ind w:firstLineChars="200" w:firstLine="480"/>
        <w:rPr>
          <w:rFonts w:asciiTheme="minorEastAsia" w:hAnsiTheme="minorEastAsia"/>
          <w:sz w:val="24"/>
        </w:rPr>
      </w:pPr>
      <w:r w:rsidRPr="005D634C">
        <w:rPr>
          <w:rFonts w:asciiTheme="minorEastAsia" w:hAnsiTheme="minorEastAsia" w:hint="eastAsia"/>
          <w:sz w:val="24"/>
        </w:rPr>
        <w:t>5. A【解析】《中华人民共和国土壤污染防治法》于2019年1月1日起正式实施，这是我国首次制定专门的法律来规范防治土壤污染。</w:t>
      </w:r>
      <w:r w:rsidR="005D634C" w:rsidRPr="005D634C">
        <w:rPr>
          <w:rFonts w:asciiTheme="minorEastAsia" w:hAnsiTheme="minorEastAsia" w:hint="eastAsia"/>
          <w:sz w:val="24"/>
        </w:rPr>
        <w:t>在以预防为主、保护优先、风险管控、分类管理、污染担责、公众参与原则的基础上，土壤污染保护法明确了土壤污染防治规划。</w:t>
      </w:r>
    </w:p>
    <w:p w:rsidR="005D634C" w:rsidRPr="005D634C" w:rsidRDefault="005D634C" w:rsidP="005D634C">
      <w:pPr>
        <w:spacing w:line="360" w:lineRule="auto"/>
        <w:ind w:firstLineChars="200" w:firstLine="480"/>
        <w:rPr>
          <w:rFonts w:asciiTheme="minorEastAsia" w:hAnsiTheme="minorEastAsia"/>
          <w:sz w:val="24"/>
        </w:rPr>
      </w:pPr>
    </w:p>
    <w:p w:rsidR="004017C0" w:rsidRDefault="0027574F" w:rsidP="00496AC5">
      <w:pPr>
        <w:spacing w:line="360" w:lineRule="auto"/>
        <w:ind w:firstLineChars="200" w:firstLine="422"/>
        <w:rPr>
          <w:rFonts w:ascii="Times New Roman" w:hAnsi="Times New Roman"/>
          <w:b/>
          <w:i/>
          <w:szCs w:val="21"/>
        </w:rPr>
      </w:pPr>
      <w:r>
        <w:rPr>
          <w:rFonts w:ascii="Times New Roman" w:hAnsi="Times New Roman" w:hint="eastAsia"/>
          <w:b/>
          <w:i/>
          <w:szCs w:val="21"/>
        </w:rPr>
        <w:t>更多考“事”信息、时政热点、真题演练，敬请关注华图教育事业单位公众号！</w:t>
      </w:r>
    </w:p>
    <w:p w:rsidR="004017C0" w:rsidRDefault="0027574F">
      <w:pPr>
        <w:spacing w:line="360" w:lineRule="auto"/>
        <w:jc w:val="center"/>
        <w:rPr>
          <w:rFonts w:ascii="Times New Roman" w:hAnsi="Times New Roman" w:cs="宋体"/>
          <w:szCs w:val="21"/>
        </w:rPr>
      </w:pPr>
      <w:r>
        <w:rPr>
          <w:rFonts w:ascii="Times New Roman" w:hAnsi="Times New Roman" w:cs="宋体"/>
          <w:noProof/>
          <w:szCs w:val="21"/>
        </w:rPr>
        <w:drawing>
          <wp:inline distT="0" distB="0" distL="0" distR="0">
            <wp:extent cx="1798955" cy="1714500"/>
            <wp:effectExtent l="0" t="0" r="0" b="0"/>
            <wp:docPr id="2" name="图片 2"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nghz\AppData\Local\Temp\WeChat Files\8737235654293638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sectPr w:rsidR="004017C0">
      <w:headerReference w:type="even" r:id="rId13"/>
      <w:headerReference w:type="default" r:id="rId14"/>
      <w:footerReference w:type="default" r:id="rId15"/>
      <w:head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227" w:rsidRDefault="00075227">
      <w:r>
        <w:separator/>
      </w:r>
    </w:p>
  </w:endnote>
  <w:endnote w:type="continuationSeparator" w:id="0">
    <w:p w:rsidR="00075227" w:rsidRDefault="00075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altName w:val="楷体-简"/>
    <w:panose1 w:val="02010609060101010101"/>
    <w:charset w:val="86"/>
    <w:family w:val="modern"/>
    <w:pitch w:val="fixed"/>
    <w:sig w:usb0="800002BF" w:usb1="38CF7CFA" w:usb2="00000016" w:usb3="00000000" w:csb0="00040001" w:csb1="00000000"/>
  </w:font>
  <w:font w:name="仿宋">
    <w:altName w:val="华文仿宋"/>
    <w:panose1 w:val="02010609060101010101"/>
    <w:charset w:val="86"/>
    <w:family w:val="modern"/>
    <w:pitch w:val="fixed"/>
    <w:sig w:usb0="800002BF" w:usb1="38CF7CFA" w:usb2="00000016" w:usb3="00000000" w:csb0="00040001" w:csb1="00000000"/>
  </w:font>
  <w:font w:name="黑体-简">
    <w:altName w:val="Arial Unicode MS"/>
    <w:charset w:val="86"/>
    <w:family w:val="auto"/>
    <w:pitch w:val="default"/>
    <w:sig w:usb0="00000000"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779182"/>
    </w:sdtPr>
    <w:sdtEndPr>
      <w:rPr>
        <w:rFonts w:ascii="仿宋" w:eastAsia="仿宋" w:hAnsi="仿宋"/>
      </w:rPr>
    </w:sdtEndPr>
    <w:sdtContent>
      <w:p w:rsidR="004017C0" w:rsidRDefault="0027574F">
        <w:pPr>
          <w:pStyle w:val="a4"/>
          <w:jc w:val="center"/>
          <w:rPr>
            <w:rFonts w:ascii="仿宋" w:eastAsia="仿宋" w:hAnsi="仿宋"/>
          </w:rPr>
        </w:pPr>
        <w:r>
          <w:rPr>
            <w:rFonts w:ascii="仿宋" w:eastAsia="仿宋" w:hAnsi="仿宋"/>
          </w:rPr>
          <w:fldChar w:fldCharType="begin"/>
        </w:r>
        <w:r>
          <w:rPr>
            <w:rFonts w:ascii="仿宋" w:eastAsia="仿宋" w:hAnsi="仿宋"/>
          </w:rPr>
          <w:instrText>PAGE   \* MERGEFORMAT</w:instrText>
        </w:r>
        <w:r>
          <w:rPr>
            <w:rFonts w:ascii="仿宋" w:eastAsia="仿宋" w:hAnsi="仿宋"/>
          </w:rPr>
          <w:fldChar w:fldCharType="separate"/>
        </w:r>
        <w:r w:rsidR="006529E4" w:rsidRPr="006529E4">
          <w:rPr>
            <w:rFonts w:ascii="仿宋" w:eastAsia="仿宋" w:hAnsi="仿宋"/>
            <w:noProof/>
            <w:lang w:val="zh-CN"/>
          </w:rPr>
          <w:t>17</w:t>
        </w:r>
        <w:r>
          <w:rPr>
            <w:rFonts w:ascii="仿宋" w:eastAsia="仿宋" w:hAnsi="仿宋"/>
          </w:rPr>
          <w:fldChar w:fldCharType="end"/>
        </w:r>
      </w:p>
    </w:sdtContent>
  </w:sdt>
  <w:p w:rsidR="004017C0" w:rsidRDefault="004017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227" w:rsidRDefault="00075227">
      <w:r>
        <w:separator/>
      </w:r>
    </w:p>
  </w:footnote>
  <w:footnote w:type="continuationSeparator" w:id="0">
    <w:p w:rsidR="00075227" w:rsidRDefault="00075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7C0" w:rsidRDefault="00075227">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07626" o:spid="_x0000_s2050" type="#_x0000_t75" style="position:absolute;left:0;text-align:left;margin-left:0;margin-top:0;width:392.05pt;height:696.95pt;z-index:-251657216;mso-position-horizontal:center;mso-position-horizontal-relative:margin;mso-position-vertical:center;mso-position-vertical-relative:margin;mso-width-relative:page;mso-height-relative:page" o:allowincell="f">
          <v:imagedata r:id="rId1" o:title="logo水印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7C0" w:rsidRDefault="0027574F">
    <w:pPr>
      <w:pStyle w:val="a5"/>
      <w:jc w:val="both"/>
      <w:rPr>
        <w:rFonts w:ascii="楷体" w:eastAsia="楷体" w:hAnsi="楷体"/>
        <w:b/>
        <w:sz w:val="24"/>
        <w:szCs w:val="24"/>
      </w:rPr>
    </w:pPr>
    <w:r>
      <w:rPr>
        <w:noProof/>
      </w:rPr>
      <w:drawing>
        <wp:inline distT="0" distB="0" distL="0" distR="0">
          <wp:extent cx="1233170" cy="2971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47157" cy="301038"/>
                  </a:xfrm>
                  <a:prstGeom prst="rect">
                    <a:avLst/>
                  </a:prstGeom>
                </pic:spPr>
              </pic:pic>
            </a:graphicData>
          </a:graphic>
        </wp:inline>
      </w:drawing>
    </w:r>
    <w:r w:rsidR="00075227">
      <w:rPr>
        <w:rFonts w:ascii="Calibri" w:eastAsia="宋体"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72638" o:spid="_x0000_s2053" type="#_x0000_t75" style="position:absolute;left:0;text-align:left;margin-left:0;margin-top:0;width:414.8pt;height:134.05pt;z-index:-251655168;mso-position-horizontal:center;mso-position-horizontal-relative:margin;mso-position-vertical:center;mso-position-vertical-relative:margin;mso-width-relative:page;mso-height-relative:page" o:allowincell="f">
          <v:imagedata r:id="rId2" o:title="水印1" gain="19661f" blacklevel="22938f"/>
          <w10:wrap anchorx="margin" anchory="margin"/>
        </v:shape>
      </w:pict>
    </w:r>
    <w:r>
      <w:rPr>
        <w:rFonts w:hint="eastAsia"/>
      </w:rPr>
      <w:t xml:space="preserve">                     </w:t>
    </w:r>
    <w:r>
      <w:t xml:space="preserve">         </w:t>
    </w:r>
    <w:r>
      <w:rPr>
        <w:rFonts w:hint="eastAsia"/>
      </w:rPr>
      <w:t xml:space="preserve">             </w:t>
    </w:r>
    <w:r>
      <w:rPr>
        <w:rFonts w:ascii="楷体" w:eastAsia="楷体" w:hAnsi="楷体" w:hint="eastAsia"/>
        <w:b/>
        <w:sz w:val="24"/>
        <w:szCs w:val="24"/>
      </w:rPr>
      <w:t>华图，</w:t>
    </w:r>
    <w:proofErr w:type="gramStart"/>
    <w:r>
      <w:rPr>
        <w:rFonts w:ascii="楷体" w:eastAsia="楷体" w:hAnsi="楷体" w:hint="eastAsia"/>
        <w:b/>
        <w:sz w:val="24"/>
        <w:szCs w:val="24"/>
      </w:rPr>
      <w:t>让考“事”</w:t>
    </w:r>
    <w:proofErr w:type="gramEnd"/>
    <w:r>
      <w:rPr>
        <w:rFonts w:ascii="楷体" w:eastAsia="楷体" w:hAnsi="楷体" w:hint="eastAsia"/>
        <w:b/>
        <w:sz w:val="24"/>
        <w:szCs w:val="24"/>
      </w:rPr>
      <w:t>更轻松！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7C0" w:rsidRDefault="00075227">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07625" o:spid="_x0000_s2049" type="#_x0000_t75" style="position:absolute;left:0;text-align:left;margin-left:0;margin-top:0;width:392.05pt;height:696.95pt;z-index:-251658240;mso-position-horizontal:center;mso-position-horizontal-relative:margin;mso-position-vertical:center;mso-position-vertical-relative:margin;mso-width-relative:page;mso-height-relative:page" o:allowincell="f">
          <v:imagedata r:id="rId1" o:title="logo水印7"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C76"/>
    <w:rsid w:val="DAFF91D6"/>
    <w:rsid w:val="E7FDBA21"/>
    <w:rsid w:val="FD7BEFC6"/>
    <w:rsid w:val="FD7F04E2"/>
    <w:rsid w:val="FFDD396C"/>
    <w:rsid w:val="00011EC0"/>
    <w:rsid w:val="00017C1F"/>
    <w:rsid w:val="00020C9E"/>
    <w:rsid w:val="00022111"/>
    <w:rsid w:val="00041173"/>
    <w:rsid w:val="00075227"/>
    <w:rsid w:val="000A6668"/>
    <w:rsid w:val="000F7D0B"/>
    <w:rsid w:val="001006A3"/>
    <w:rsid w:val="00107C29"/>
    <w:rsid w:val="00111C4F"/>
    <w:rsid w:val="0012379B"/>
    <w:rsid w:val="001446FC"/>
    <w:rsid w:val="00166B5E"/>
    <w:rsid w:val="001805F2"/>
    <w:rsid w:val="001E1527"/>
    <w:rsid w:val="001E4336"/>
    <w:rsid w:val="001F5026"/>
    <w:rsid w:val="00225786"/>
    <w:rsid w:val="002262E3"/>
    <w:rsid w:val="002400F8"/>
    <w:rsid w:val="0024183F"/>
    <w:rsid w:val="00244896"/>
    <w:rsid w:val="002563EF"/>
    <w:rsid w:val="00267104"/>
    <w:rsid w:val="0027574F"/>
    <w:rsid w:val="00284C76"/>
    <w:rsid w:val="00296364"/>
    <w:rsid w:val="002A213F"/>
    <w:rsid w:val="002C09FE"/>
    <w:rsid w:val="002F1331"/>
    <w:rsid w:val="002F36F4"/>
    <w:rsid w:val="0030074D"/>
    <w:rsid w:val="00303934"/>
    <w:rsid w:val="00312ADB"/>
    <w:rsid w:val="003171B9"/>
    <w:rsid w:val="0032779F"/>
    <w:rsid w:val="0033374A"/>
    <w:rsid w:val="0034077A"/>
    <w:rsid w:val="00350609"/>
    <w:rsid w:val="00397AD4"/>
    <w:rsid w:val="003F60A6"/>
    <w:rsid w:val="004017C0"/>
    <w:rsid w:val="00436D3D"/>
    <w:rsid w:val="00467310"/>
    <w:rsid w:val="00492C37"/>
    <w:rsid w:val="00496AC5"/>
    <w:rsid w:val="004A638F"/>
    <w:rsid w:val="004C7962"/>
    <w:rsid w:val="004E05F9"/>
    <w:rsid w:val="00507F1C"/>
    <w:rsid w:val="0051413A"/>
    <w:rsid w:val="005317B6"/>
    <w:rsid w:val="005804F9"/>
    <w:rsid w:val="005A2BA2"/>
    <w:rsid w:val="005C083D"/>
    <w:rsid w:val="005D228C"/>
    <w:rsid w:val="005D634C"/>
    <w:rsid w:val="005F2A24"/>
    <w:rsid w:val="0060627D"/>
    <w:rsid w:val="00625557"/>
    <w:rsid w:val="0063206F"/>
    <w:rsid w:val="00635E3A"/>
    <w:rsid w:val="00637EE0"/>
    <w:rsid w:val="006529E4"/>
    <w:rsid w:val="006702C2"/>
    <w:rsid w:val="0069399B"/>
    <w:rsid w:val="006A0ECF"/>
    <w:rsid w:val="006A153E"/>
    <w:rsid w:val="006C1941"/>
    <w:rsid w:val="006D4F67"/>
    <w:rsid w:val="006E5D4B"/>
    <w:rsid w:val="006E699D"/>
    <w:rsid w:val="006F0DA8"/>
    <w:rsid w:val="006F4E1C"/>
    <w:rsid w:val="007528AA"/>
    <w:rsid w:val="007544B1"/>
    <w:rsid w:val="007553FD"/>
    <w:rsid w:val="0077240F"/>
    <w:rsid w:val="007810E0"/>
    <w:rsid w:val="00790E92"/>
    <w:rsid w:val="00796921"/>
    <w:rsid w:val="00797CB6"/>
    <w:rsid w:val="007B5A47"/>
    <w:rsid w:val="007D43C0"/>
    <w:rsid w:val="00822961"/>
    <w:rsid w:val="00825FA2"/>
    <w:rsid w:val="00836F9C"/>
    <w:rsid w:val="00845083"/>
    <w:rsid w:val="0085305A"/>
    <w:rsid w:val="00855465"/>
    <w:rsid w:val="008669A7"/>
    <w:rsid w:val="008709E3"/>
    <w:rsid w:val="00871D0C"/>
    <w:rsid w:val="008917D6"/>
    <w:rsid w:val="008940D0"/>
    <w:rsid w:val="008B5620"/>
    <w:rsid w:val="008C0A08"/>
    <w:rsid w:val="008D7366"/>
    <w:rsid w:val="00901A69"/>
    <w:rsid w:val="00920F14"/>
    <w:rsid w:val="009247FD"/>
    <w:rsid w:val="00925352"/>
    <w:rsid w:val="00927990"/>
    <w:rsid w:val="00937969"/>
    <w:rsid w:val="00941348"/>
    <w:rsid w:val="00970AC5"/>
    <w:rsid w:val="00975F20"/>
    <w:rsid w:val="009968C9"/>
    <w:rsid w:val="009E6A13"/>
    <w:rsid w:val="009F53FD"/>
    <w:rsid w:val="00A03FAF"/>
    <w:rsid w:val="00A12EC0"/>
    <w:rsid w:val="00A1447F"/>
    <w:rsid w:val="00A15094"/>
    <w:rsid w:val="00A169CB"/>
    <w:rsid w:val="00A276C6"/>
    <w:rsid w:val="00A30AC4"/>
    <w:rsid w:val="00A34986"/>
    <w:rsid w:val="00A45FB6"/>
    <w:rsid w:val="00A53DA8"/>
    <w:rsid w:val="00A655CA"/>
    <w:rsid w:val="00B014E7"/>
    <w:rsid w:val="00B22131"/>
    <w:rsid w:val="00B42654"/>
    <w:rsid w:val="00B42C71"/>
    <w:rsid w:val="00B656FE"/>
    <w:rsid w:val="00B755C4"/>
    <w:rsid w:val="00B80683"/>
    <w:rsid w:val="00B8651A"/>
    <w:rsid w:val="00B91D87"/>
    <w:rsid w:val="00B93F9E"/>
    <w:rsid w:val="00BB2522"/>
    <w:rsid w:val="00BB7BA2"/>
    <w:rsid w:val="00BC2F4F"/>
    <w:rsid w:val="00BC6A3C"/>
    <w:rsid w:val="00BF6498"/>
    <w:rsid w:val="00C050C5"/>
    <w:rsid w:val="00C16D44"/>
    <w:rsid w:val="00C36D59"/>
    <w:rsid w:val="00C660A3"/>
    <w:rsid w:val="00C6687F"/>
    <w:rsid w:val="00C9504B"/>
    <w:rsid w:val="00C97FDC"/>
    <w:rsid w:val="00CA21B6"/>
    <w:rsid w:val="00CB5D47"/>
    <w:rsid w:val="00CB677B"/>
    <w:rsid w:val="00CB68D7"/>
    <w:rsid w:val="00CE39D4"/>
    <w:rsid w:val="00CE5924"/>
    <w:rsid w:val="00CF6F29"/>
    <w:rsid w:val="00D13BF7"/>
    <w:rsid w:val="00D20B45"/>
    <w:rsid w:val="00D44685"/>
    <w:rsid w:val="00D5643E"/>
    <w:rsid w:val="00D6313D"/>
    <w:rsid w:val="00DC50F5"/>
    <w:rsid w:val="00DD1FEB"/>
    <w:rsid w:val="00DD6C6C"/>
    <w:rsid w:val="00DD733B"/>
    <w:rsid w:val="00DE02B8"/>
    <w:rsid w:val="00DF705B"/>
    <w:rsid w:val="00E02379"/>
    <w:rsid w:val="00E052E5"/>
    <w:rsid w:val="00E07FDD"/>
    <w:rsid w:val="00E231B8"/>
    <w:rsid w:val="00E46BAF"/>
    <w:rsid w:val="00E56889"/>
    <w:rsid w:val="00E67FC9"/>
    <w:rsid w:val="00E961A7"/>
    <w:rsid w:val="00EE3AE1"/>
    <w:rsid w:val="00EE566C"/>
    <w:rsid w:val="00EE58DA"/>
    <w:rsid w:val="00EE71BB"/>
    <w:rsid w:val="00F45F7E"/>
    <w:rsid w:val="00F54A49"/>
    <w:rsid w:val="00F744DB"/>
    <w:rsid w:val="00F76E1A"/>
    <w:rsid w:val="00FA53C2"/>
    <w:rsid w:val="00FB12E1"/>
    <w:rsid w:val="00FC4939"/>
    <w:rsid w:val="00FD3125"/>
    <w:rsid w:val="00FD488B"/>
    <w:rsid w:val="00FF3884"/>
    <w:rsid w:val="00FF7C0F"/>
    <w:rsid w:val="3B675A34"/>
    <w:rsid w:val="5D6BDCB1"/>
    <w:rsid w:val="5FBA5B70"/>
    <w:rsid w:val="5FF6E8D2"/>
    <w:rsid w:val="74BB9870"/>
    <w:rsid w:val="77FFD700"/>
    <w:rsid w:val="7EF60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3Char">
    <w:name w:val="标题 3 Char"/>
    <w:basedOn w:val="a0"/>
    <w:link w:val="3"/>
    <w:uiPriority w:val="9"/>
    <w:rPr>
      <w:b/>
      <w:bCs/>
      <w:sz w:val="32"/>
      <w:szCs w:val="32"/>
    </w:rPr>
  </w:style>
  <w:style w:type="character" w:customStyle="1" w:styleId="4Char">
    <w:name w:val="标题 4 Char"/>
    <w:basedOn w:val="a0"/>
    <w:link w:val="4"/>
    <w:uiPriority w:val="9"/>
    <w:rPr>
      <w:rFonts w:asciiTheme="majorHAnsi" w:eastAsiaTheme="majorEastAsia" w:hAnsiTheme="majorHAnsi" w:cstheme="majorBidi"/>
      <w:b/>
      <w:bCs/>
      <w:sz w:val="28"/>
      <w:szCs w:val="28"/>
    </w:rPr>
  </w:style>
  <w:style w:type="character" w:customStyle="1" w:styleId="5Char">
    <w:name w:val="标题 5 Char"/>
    <w:basedOn w:val="a0"/>
    <w:link w:val="5"/>
    <w:uiPriority w:val="9"/>
    <w:rPr>
      <w:b/>
      <w:bCs/>
      <w:sz w:val="28"/>
      <w:szCs w:val="28"/>
    </w:rPr>
  </w:style>
  <w:style w:type="character" w:customStyle="1" w:styleId="Char">
    <w:name w:val="批注框文本 Char"/>
    <w:basedOn w:val="a0"/>
    <w:link w:val="a3"/>
    <w:uiPriority w:val="99"/>
    <w:semiHidden/>
    <w:rPr>
      <w:sz w:val="18"/>
      <w:szCs w:val="18"/>
    </w:rPr>
  </w:style>
  <w:style w:type="paragraph" w:customStyle="1" w:styleId="10">
    <w:name w:val="列出段落1"/>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3Char">
    <w:name w:val="标题 3 Char"/>
    <w:basedOn w:val="a0"/>
    <w:link w:val="3"/>
    <w:uiPriority w:val="9"/>
    <w:rPr>
      <w:b/>
      <w:bCs/>
      <w:sz w:val="32"/>
      <w:szCs w:val="32"/>
    </w:rPr>
  </w:style>
  <w:style w:type="character" w:customStyle="1" w:styleId="4Char">
    <w:name w:val="标题 4 Char"/>
    <w:basedOn w:val="a0"/>
    <w:link w:val="4"/>
    <w:uiPriority w:val="9"/>
    <w:rPr>
      <w:rFonts w:asciiTheme="majorHAnsi" w:eastAsiaTheme="majorEastAsia" w:hAnsiTheme="majorHAnsi" w:cstheme="majorBidi"/>
      <w:b/>
      <w:bCs/>
      <w:sz w:val="28"/>
      <w:szCs w:val="28"/>
    </w:rPr>
  </w:style>
  <w:style w:type="character" w:customStyle="1" w:styleId="5Char">
    <w:name w:val="标题 5 Char"/>
    <w:basedOn w:val="a0"/>
    <w:link w:val="5"/>
    <w:uiPriority w:val="9"/>
    <w:rPr>
      <w:b/>
      <w:bCs/>
      <w:sz w:val="28"/>
      <w:szCs w:val="28"/>
    </w:rPr>
  </w:style>
  <w:style w:type="character" w:customStyle="1" w:styleId="Char">
    <w:name w:val="批注框文本 Char"/>
    <w:basedOn w:val="a0"/>
    <w:link w:val="a3"/>
    <w:uiPriority w:val="99"/>
    <w:semiHidden/>
    <w:rPr>
      <w:sz w:val="18"/>
      <w:szCs w:val="18"/>
    </w:rPr>
  </w:style>
  <w:style w:type="paragraph" w:customStyle="1" w:styleId="10">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17</Pages>
  <Words>1664</Words>
  <Characters>9485</Characters>
  <Application>Microsoft Office Word</Application>
  <DocSecurity>0</DocSecurity>
  <Lines>79</Lines>
  <Paragraphs>22</Paragraphs>
  <ScaleCrop>false</ScaleCrop>
  <Company>Microsoft</Company>
  <LinksUpToDate>false</LinksUpToDate>
  <CharactersWithSpaces>11127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zhanghz</cp:lastModifiedBy>
  <cp:revision>22</cp:revision>
  <dcterms:created xsi:type="dcterms:W3CDTF">2018-07-10T11:11:00Z</dcterms:created>
  <dcterms:modified xsi:type="dcterms:W3CDTF">2019-01-07T02:10:00Z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2052-2.3.2.774</vt:lpwstr>
  </property>
</Properties>
</file>